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3FBF" w14:textId="77777777" w:rsidR="00CF6584" w:rsidRDefault="00CC2398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4EBC8F4" wp14:editId="7489194C">
            <wp:simplePos x="0" y="0"/>
            <wp:positionH relativeFrom="column">
              <wp:posOffset>1946910</wp:posOffset>
            </wp:positionH>
            <wp:positionV relativeFrom="paragraph">
              <wp:posOffset>118110</wp:posOffset>
            </wp:positionV>
            <wp:extent cx="2282190" cy="1456690"/>
            <wp:effectExtent l="0" t="0" r="0" b="0"/>
            <wp:wrapNone/>
            <wp:docPr id="4" name="Obraz 24" descr="Logo zar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Logo zar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95C26" w14:textId="77777777" w:rsidR="00CF4EA0" w:rsidRDefault="00CF4EA0">
      <w:pPr>
        <w:spacing w:before="480"/>
        <w:jc w:val="center"/>
        <w:rPr>
          <w:rFonts w:ascii="Arial" w:hAnsi="Arial" w:cs="Arial"/>
          <w:b/>
          <w:color w:val="0000FF"/>
          <w:sz w:val="20"/>
          <w:szCs w:val="20"/>
        </w:rPr>
      </w:pPr>
    </w:p>
    <w:p w14:paraId="03E10EE0" w14:textId="77777777" w:rsidR="00CF4EA0" w:rsidRDefault="00CF4EA0">
      <w:pPr>
        <w:spacing w:before="480"/>
        <w:jc w:val="center"/>
        <w:rPr>
          <w:rFonts w:ascii="Arial" w:hAnsi="Arial" w:cs="Arial"/>
          <w:b/>
          <w:color w:val="0000FF"/>
          <w:sz w:val="20"/>
          <w:szCs w:val="20"/>
        </w:rPr>
      </w:pPr>
    </w:p>
    <w:p w14:paraId="6C045E98" w14:textId="77777777" w:rsidR="00CF4EA0" w:rsidRDefault="00CF4EA0">
      <w:pPr>
        <w:spacing w:before="480"/>
        <w:jc w:val="center"/>
        <w:rPr>
          <w:rFonts w:ascii="Arial" w:hAnsi="Arial" w:cs="Arial"/>
          <w:b/>
          <w:color w:val="0000FF"/>
          <w:sz w:val="20"/>
          <w:szCs w:val="20"/>
        </w:rPr>
      </w:pPr>
    </w:p>
    <w:p w14:paraId="7EADE866" w14:textId="77777777" w:rsidR="00CB40F1" w:rsidRPr="001B0C56" w:rsidRDefault="00CB40F1" w:rsidP="00CB40F1">
      <w:pPr>
        <w:spacing w:before="360" w:after="120"/>
        <w:jc w:val="center"/>
        <w:rPr>
          <w:rFonts w:ascii="Century Gothic" w:hAnsi="Century Gothic"/>
          <w:sz w:val="40"/>
          <w:szCs w:val="40"/>
        </w:rPr>
      </w:pPr>
      <w:r w:rsidRPr="001B0C56">
        <w:rPr>
          <w:rFonts w:ascii="Century Gothic" w:hAnsi="Century Gothic"/>
          <w:sz w:val="40"/>
          <w:szCs w:val="40"/>
        </w:rPr>
        <w:t>Zintegrowany System Zarządzania</w:t>
      </w:r>
    </w:p>
    <w:p w14:paraId="70B98292" w14:textId="77777777" w:rsidR="00CB40F1" w:rsidRPr="001B0C56" w:rsidRDefault="00CB40F1" w:rsidP="00CB40F1">
      <w:pPr>
        <w:jc w:val="center"/>
        <w:rPr>
          <w:rFonts w:ascii="Century Gothic" w:hAnsi="Century Gothic"/>
          <w:sz w:val="32"/>
        </w:rPr>
      </w:pPr>
      <w:r w:rsidRPr="001B0C56">
        <w:rPr>
          <w:rFonts w:ascii="Century Gothic" w:hAnsi="Century Gothic"/>
          <w:sz w:val="32"/>
        </w:rPr>
        <w:t>Jakością i Bezpieczeństwem Informacji</w:t>
      </w:r>
    </w:p>
    <w:p w14:paraId="17D2FC13" w14:textId="77777777" w:rsidR="00CB40F1" w:rsidRPr="001B0C56" w:rsidRDefault="0016142E" w:rsidP="00CB40F1">
      <w:pPr>
        <w:jc w:val="center"/>
        <w:rPr>
          <w:rFonts w:ascii="Century Gothic" w:hAnsi="Century Gothic"/>
          <w:sz w:val="32"/>
          <w:lang w:val="de-DE"/>
        </w:rPr>
      </w:pPr>
      <w:r w:rsidRPr="00941257">
        <w:rPr>
          <w:rFonts w:ascii="Century Gothic" w:hAnsi="Century Gothic"/>
          <w:sz w:val="32"/>
          <w:lang w:val="de-DE"/>
        </w:rPr>
        <w:t>PN-EN ISO 9</w:t>
      </w:r>
      <w:r>
        <w:rPr>
          <w:rFonts w:ascii="Century Gothic" w:hAnsi="Century Gothic"/>
          <w:sz w:val="32"/>
          <w:lang w:val="de-DE"/>
        </w:rPr>
        <w:t>001:20</w:t>
      </w:r>
      <w:r w:rsidR="00170068">
        <w:rPr>
          <w:rFonts w:ascii="Century Gothic" w:hAnsi="Century Gothic"/>
          <w:sz w:val="32"/>
          <w:lang w:val="de-DE"/>
        </w:rPr>
        <w:t>15-10</w:t>
      </w:r>
      <w:r>
        <w:rPr>
          <w:rFonts w:ascii="Century Gothic" w:hAnsi="Century Gothic"/>
          <w:sz w:val="32"/>
          <w:lang w:val="de-DE"/>
        </w:rPr>
        <w:t xml:space="preserve"> / PN-</w:t>
      </w:r>
      <w:r w:rsidR="00873DD4">
        <w:rPr>
          <w:rFonts w:ascii="Century Gothic" w:hAnsi="Century Gothic"/>
          <w:sz w:val="32"/>
          <w:lang w:val="de-DE"/>
        </w:rPr>
        <w:t xml:space="preserve">EN </w:t>
      </w:r>
      <w:r>
        <w:rPr>
          <w:rFonts w:ascii="Century Gothic" w:hAnsi="Century Gothic"/>
          <w:sz w:val="32"/>
          <w:lang w:val="de-DE"/>
        </w:rPr>
        <w:t>ISO/IEC 27001:</w:t>
      </w:r>
      <w:r w:rsidR="00873DD4">
        <w:rPr>
          <w:rFonts w:ascii="Century Gothic" w:hAnsi="Century Gothic"/>
          <w:sz w:val="32"/>
          <w:lang w:val="de-DE"/>
        </w:rPr>
        <w:t>2017</w:t>
      </w:r>
      <w:r>
        <w:rPr>
          <w:rFonts w:ascii="Century Gothic" w:hAnsi="Century Gothic"/>
          <w:sz w:val="32"/>
          <w:lang w:val="de-DE"/>
        </w:rPr>
        <w:t>-</w:t>
      </w:r>
      <w:r w:rsidR="00873DD4">
        <w:rPr>
          <w:rFonts w:ascii="Century Gothic" w:hAnsi="Century Gothic"/>
          <w:sz w:val="32"/>
          <w:lang w:val="de-DE"/>
        </w:rPr>
        <w:t>06</w:t>
      </w:r>
    </w:p>
    <w:p w14:paraId="141D2113" w14:textId="77777777" w:rsidR="00CF6584" w:rsidRPr="002A1E1F" w:rsidRDefault="00CF6584">
      <w:pPr>
        <w:spacing w:before="480"/>
        <w:jc w:val="center"/>
        <w:rPr>
          <w:rFonts w:ascii="Century Gothic" w:hAnsi="Century Gothic"/>
          <w:b/>
          <w:sz w:val="44"/>
          <w:szCs w:val="44"/>
        </w:rPr>
      </w:pPr>
      <w:r w:rsidRPr="002A1E1F">
        <w:rPr>
          <w:rFonts w:ascii="Century Gothic" w:hAnsi="Century Gothic"/>
          <w:b/>
          <w:sz w:val="44"/>
          <w:szCs w:val="44"/>
        </w:rPr>
        <w:t>PROCEDURA</w:t>
      </w:r>
    </w:p>
    <w:p w14:paraId="3C8A83E9" w14:textId="77777777" w:rsidR="00CF6584" w:rsidRPr="002A1E1F" w:rsidRDefault="002A1E1F">
      <w:pPr>
        <w:jc w:val="center"/>
        <w:rPr>
          <w:rFonts w:ascii="Century Gothic" w:hAnsi="Century Gothic"/>
          <w:b/>
          <w:sz w:val="96"/>
          <w:szCs w:val="96"/>
        </w:rPr>
      </w:pPr>
      <w:r>
        <w:rPr>
          <w:rFonts w:ascii="Century Gothic" w:hAnsi="Century Gothic"/>
          <w:b/>
          <w:sz w:val="96"/>
          <w:szCs w:val="96"/>
        </w:rPr>
        <w:t>R</w:t>
      </w:r>
      <w:r w:rsidR="00CF6584" w:rsidRPr="002A1E1F">
        <w:rPr>
          <w:rFonts w:ascii="Century Gothic" w:hAnsi="Century Gothic"/>
          <w:b/>
          <w:sz w:val="96"/>
          <w:szCs w:val="96"/>
        </w:rPr>
        <w:t>2</w:t>
      </w:r>
      <w:r>
        <w:rPr>
          <w:rFonts w:ascii="Century Gothic" w:hAnsi="Century Gothic"/>
          <w:b/>
          <w:sz w:val="96"/>
          <w:szCs w:val="96"/>
        </w:rPr>
        <w:t>-</w:t>
      </w:r>
      <w:r w:rsidR="00CF6584" w:rsidRPr="002A1E1F">
        <w:rPr>
          <w:rFonts w:ascii="Century Gothic" w:hAnsi="Century Gothic"/>
          <w:b/>
          <w:sz w:val="96"/>
          <w:szCs w:val="96"/>
        </w:rPr>
        <w:t>P</w:t>
      </w:r>
      <w:r w:rsidR="006027B1">
        <w:rPr>
          <w:rFonts w:ascii="Century Gothic" w:hAnsi="Century Gothic"/>
          <w:b/>
          <w:sz w:val="96"/>
          <w:szCs w:val="96"/>
        </w:rPr>
        <w:t>2</w:t>
      </w:r>
      <w:r w:rsidR="00AC789B">
        <w:rPr>
          <w:rFonts w:ascii="Century Gothic" w:hAnsi="Century Gothic"/>
          <w:b/>
          <w:sz w:val="96"/>
          <w:szCs w:val="96"/>
        </w:rPr>
        <w:t>T</w:t>
      </w:r>
    </w:p>
    <w:p w14:paraId="28F3495A" w14:textId="77777777" w:rsidR="00CF6584" w:rsidRPr="002A1E1F" w:rsidRDefault="0064137E" w:rsidP="002A1E1F">
      <w:pPr>
        <w:spacing w:after="1440"/>
        <w:jc w:val="center"/>
        <w:rPr>
          <w:rFonts w:ascii="Century Gothic" w:hAnsi="Century Gothic"/>
          <w:b/>
          <w:sz w:val="52"/>
          <w:szCs w:val="52"/>
        </w:rPr>
      </w:pPr>
      <w:r w:rsidRPr="00A333A4">
        <w:rPr>
          <w:rFonts w:ascii="Century Gothic" w:hAnsi="Century Gothic"/>
          <w:b/>
          <w:sz w:val="52"/>
          <w:szCs w:val="52"/>
        </w:rPr>
        <w:t>Opracowanie EN z uznaniem EN za PN</w:t>
      </w:r>
    </w:p>
    <w:tbl>
      <w:tblPr>
        <w:tblW w:w="32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64137E" w:rsidRPr="00465430" w14:paraId="1665D3B2" w14:textId="77777777" w:rsidTr="0064137E">
        <w:trPr>
          <w:cantSplit/>
          <w:trHeight w:val="478"/>
        </w:trPr>
        <w:tc>
          <w:tcPr>
            <w:tcW w:w="3240" w:type="dxa"/>
            <w:vAlign w:val="center"/>
          </w:tcPr>
          <w:p w14:paraId="1851D505" w14:textId="68366D0B" w:rsidR="0064137E" w:rsidRPr="00465430" w:rsidRDefault="0064137E" w:rsidP="007D358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Wersja</w:t>
            </w:r>
            <w:r w:rsidR="00703A54">
              <w:rPr>
                <w:rFonts w:ascii="Century Gothic" w:hAnsi="Century Gothic"/>
                <w:b/>
                <w:sz w:val="28"/>
                <w:szCs w:val="28"/>
              </w:rPr>
              <w:t xml:space="preserve"> 1.</w:t>
            </w:r>
            <w:r w:rsidR="007D3584">
              <w:rPr>
                <w:rFonts w:ascii="Century Gothic" w:hAnsi="Century Gothic"/>
                <w:b/>
                <w:sz w:val="28"/>
                <w:szCs w:val="28"/>
              </w:rPr>
              <w:t>3</w:t>
            </w:r>
          </w:p>
        </w:tc>
      </w:tr>
      <w:tr w:rsidR="0064137E" w:rsidRPr="00465430" w14:paraId="02454BA4" w14:textId="77777777" w:rsidTr="0064137E">
        <w:trPr>
          <w:cantSplit/>
          <w:trHeight w:val="443"/>
        </w:trPr>
        <w:tc>
          <w:tcPr>
            <w:tcW w:w="3240" w:type="dxa"/>
            <w:vAlign w:val="center"/>
          </w:tcPr>
          <w:p w14:paraId="5B7713F4" w14:textId="1F6E42B9" w:rsidR="0064137E" w:rsidRPr="00465430" w:rsidRDefault="0064137E" w:rsidP="00C630E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65430">
              <w:rPr>
                <w:rFonts w:ascii="Century Gothic" w:hAnsi="Century Gothic"/>
                <w:sz w:val="20"/>
                <w:szCs w:val="20"/>
              </w:rPr>
              <w:t xml:space="preserve">Obowiązuje od: </w:t>
            </w:r>
            <w:r w:rsidR="007D3584" w:rsidRPr="007D358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2024-06-05</w:t>
            </w:r>
          </w:p>
        </w:tc>
      </w:tr>
    </w:tbl>
    <w:p w14:paraId="37737772" w14:textId="77777777" w:rsidR="00CF6584" w:rsidRPr="00465430" w:rsidRDefault="00CF6584" w:rsidP="00CC0DC4">
      <w:pPr>
        <w:spacing w:before="960" w:after="240"/>
        <w:rPr>
          <w:rFonts w:ascii="Century Gothic" w:hAnsi="Century Gothic"/>
          <w:b/>
        </w:rPr>
      </w:pPr>
      <w:r w:rsidRPr="00465430">
        <w:rPr>
          <w:rFonts w:ascii="Century Gothic" w:hAnsi="Century Gothic"/>
        </w:rPr>
        <w:t>Opracował</w:t>
      </w:r>
      <w:r w:rsidR="00D93B2C">
        <w:rPr>
          <w:rFonts w:ascii="Century Gothic" w:hAnsi="Century Gothic"/>
        </w:rPr>
        <w:t>(a)</w:t>
      </w:r>
      <w:r w:rsidRPr="00465430">
        <w:rPr>
          <w:rFonts w:ascii="Century Gothic" w:hAnsi="Century Gothic"/>
        </w:rPr>
        <w:t>:</w:t>
      </w:r>
      <w:r w:rsidRPr="00465430">
        <w:rPr>
          <w:rFonts w:ascii="Century Gothic" w:hAnsi="Century Gothic"/>
          <w:b/>
        </w:rPr>
        <w:t xml:space="preserve"> </w:t>
      </w:r>
      <w:r w:rsidR="003C269E">
        <w:rPr>
          <w:rFonts w:ascii="Century Gothic" w:hAnsi="Century Gothic"/>
          <w:b/>
        </w:rPr>
        <w:t>Tomasz Mazur,  Magdalena</w:t>
      </w:r>
      <w:r w:rsidR="00CC0DC4">
        <w:rPr>
          <w:rFonts w:ascii="Century Gothic" w:hAnsi="Century Gothic"/>
          <w:b/>
        </w:rPr>
        <w:t> </w:t>
      </w:r>
      <w:r w:rsidR="003C269E">
        <w:rPr>
          <w:rFonts w:ascii="Century Gothic" w:hAnsi="Century Gothic"/>
          <w:b/>
        </w:rPr>
        <w:t>Zakrzewska, Anna Zielonka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4"/>
        <w:gridCol w:w="3055"/>
        <w:gridCol w:w="3402"/>
      </w:tblGrid>
      <w:tr w:rsidR="00CF6584" w:rsidRPr="00465430" w14:paraId="2B41519C" w14:textId="77777777" w:rsidTr="00703A54">
        <w:trPr>
          <w:trHeight w:val="315"/>
        </w:trPr>
        <w:tc>
          <w:tcPr>
            <w:tcW w:w="3324" w:type="dxa"/>
            <w:vAlign w:val="center"/>
          </w:tcPr>
          <w:p w14:paraId="63BA11FA" w14:textId="77777777" w:rsidR="00CF6584" w:rsidRPr="00465430" w:rsidRDefault="00CF658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65430">
              <w:rPr>
                <w:rFonts w:ascii="Century Gothic" w:hAnsi="Century Gothic"/>
                <w:sz w:val="20"/>
                <w:szCs w:val="20"/>
              </w:rPr>
              <w:t>Sprawdził</w:t>
            </w:r>
          </w:p>
        </w:tc>
        <w:tc>
          <w:tcPr>
            <w:tcW w:w="3055" w:type="dxa"/>
            <w:vAlign w:val="center"/>
          </w:tcPr>
          <w:p w14:paraId="74509230" w14:textId="77777777" w:rsidR="00CF6584" w:rsidRPr="00465430" w:rsidRDefault="00CF658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65430">
              <w:rPr>
                <w:rFonts w:ascii="Century Gothic" w:hAnsi="Century Gothic"/>
                <w:sz w:val="20"/>
                <w:szCs w:val="20"/>
              </w:rPr>
              <w:t>Sprawdził</w:t>
            </w:r>
          </w:p>
        </w:tc>
        <w:tc>
          <w:tcPr>
            <w:tcW w:w="3402" w:type="dxa"/>
            <w:vAlign w:val="center"/>
          </w:tcPr>
          <w:p w14:paraId="52052AA1" w14:textId="77777777" w:rsidR="00CF6584" w:rsidRPr="00465430" w:rsidRDefault="00CF658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65430">
              <w:rPr>
                <w:rFonts w:ascii="Century Gothic" w:hAnsi="Century Gothic"/>
                <w:sz w:val="20"/>
                <w:szCs w:val="20"/>
              </w:rPr>
              <w:t>Zatwierdził</w:t>
            </w:r>
          </w:p>
        </w:tc>
      </w:tr>
      <w:tr w:rsidR="00CF6584" w:rsidRPr="00465430" w14:paraId="1ECB4813" w14:textId="77777777" w:rsidTr="00703A54">
        <w:trPr>
          <w:cantSplit/>
          <w:trHeight w:val="315"/>
        </w:trPr>
        <w:tc>
          <w:tcPr>
            <w:tcW w:w="3324" w:type="dxa"/>
            <w:tcBorders>
              <w:bottom w:val="single" w:sz="4" w:space="0" w:color="auto"/>
            </w:tcBorders>
            <w:vAlign w:val="center"/>
          </w:tcPr>
          <w:p w14:paraId="03E48F77" w14:textId="77777777" w:rsidR="00CF6584" w:rsidRPr="00431D1C" w:rsidRDefault="00D93B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31D1C">
              <w:rPr>
                <w:rFonts w:ascii="Century Gothic" w:hAnsi="Century Gothic"/>
                <w:sz w:val="18"/>
                <w:szCs w:val="18"/>
              </w:rPr>
              <w:t>Właściciel dokumentu</w:t>
            </w:r>
          </w:p>
        </w:tc>
        <w:tc>
          <w:tcPr>
            <w:tcW w:w="3055" w:type="dxa"/>
            <w:vAlign w:val="center"/>
          </w:tcPr>
          <w:p w14:paraId="726067C6" w14:textId="77777777" w:rsidR="00CF6584" w:rsidRPr="00796842" w:rsidRDefault="00D93B2C" w:rsidP="00F427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25A0">
              <w:rPr>
                <w:rFonts w:ascii="Century Gothic" w:hAnsi="Century Gothic"/>
                <w:sz w:val="18"/>
              </w:rPr>
              <w:t xml:space="preserve">Pełnomocnik Prezesa </w:t>
            </w:r>
            <w:r>
              <w:rPr>
                <w:rFonts w:ascii="Century Gothic" w:hAnsi="Century Gothic"/>
                <w:sz w:val="18"/>
              </w:rPr>
              <w:br/>
            </w:r>
            <w:r w:rsidRPr="00FD25A0">
              <w:rPr>
                <w:rFonts w:ascii="Century Gothic" w:hAnsi="Century Gothic"/>
                <w:sz w:val="18"/>
              </w:rPr>
              <w:t xml:space="preserve">ds. </w:t>
            </w:r>
            <w:r w:rsidR="00F42720">
              <w:rPr>
                <w:rFonts w:ascii="Century Gothic" w:hAnsi="Century Gothic"/>
                <w:sz w:val="18"/>
              </w:rPr>
              <w:t>Zintegrowanego Systemu Zarządzania</w:t>
            </w:r>
          </w:p>
        </w:tc>
        <w:tc>
          <w:tcPr>
            <w:tcW w:w="3402" w:type="dxa"/>
            <w:vAlign w:val="center"/>
          </w:tcPr>
          <w:p w14:paraId="777A02D3" w14:textId="77777777" w:rsidR="00CF6584" w:rsidRPr="00796842" w:rsidRDefault="00D93B2C" w:rsidP="00726E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4BF6">
              <w:rPr>
                <w:rFonts w:ascii="Century Gothic" w:hAnsi="Century Gothic"/>
                <w:sz w:val="18"/>
                <w:szCs w:val="18"/>
              </w:rPr>
              <w:t>Zastępca Prezesa ds.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DA4BF6">
              <w:rPr>
                <w:rFonts w:ascii="Century Gothic" w:hAnsi="Century Gothic"/>
                <w:sz w:val="18"/>
                <w:szCs w:val="18"/>
              </w:rPr>
              <w:t>Normalizacji</w:t>
            </w:r>
          </w:p>
        </w:tc>
      </w:tr>
      <w:tr w:rsidR="00CF6584" w:rsidRPr="00465430" w14:paraId="5C8D93C7" w14:textId="77777777" w:rsidTr="00703A54">
        <w:trPr>
          <w:cantSplit/>
          <w:trHeight w:val="1259"/>
        </w:trPr>
        <w:tc>
          <w:tcPr>
            <w:tcW w:w="3324" w:type="dxa"/>
            <w:tcBorders>
              <w:top w:val="single" w:sz="4" w:space="0" w:color="auto"/>
            </w:tcBorders>
            <w:vAlign w:val="center"/>
          </w:tcPr>
          <w:p w14:paraId="7798B845" w14:textId="179E3D57" w:rsidR="00CF6584" w:rsidRPr="00465430" w:rsidRDefault="00CF6584" w:rsidP="007D3584">
            <w:pPr>
              <w:jc w:val="center"/>
              <w:rPr>
                <w:rFonts w:ascii="Century Gothic" w:hAnsi="Century Gothic"/>
                <w:i/>
              </w:rPr>
            </w:pPr>
            <w:r w:rsidRPr="00465430">
              <w:rPr>
                <w:rFonts w:ascii="Century Gothic" w:hAnsi="Century Gothic"/>
                <w:i/>
              </w:rPr>
              <w:t>/-/</w:t>
            </w:r>
            <w:r w:rsidR="007D3584">
              <w:rPr>
                <w:rFonts w:ascii="Century Gothic" w:hAnsi="Century Gothic"/>
                <w:i/>
              </w:rPr>
              <w:t>Marta Krejpowicz</w:t>
            </w:r>
            <w:r w:rsidR="00D93B2C" w:rsidRPr="00C10CC2">
              <w:rPr>
                <w:rStyle w:val="Odwoanieprzypisudolnego"/>
                <w:rFonts w:ascii="Century Gothic" w:hAnsi="Century Gothic"/>
                <w:i/>
                <w:sz w:val="22"/>
                <w:szCs w:val="22"/>
              </w:rPr>
              <w:footnoteReference w:id="2"/>
            </w:r>
          </w:p>
        </w:tc>
        <w:tc>
          <w:tcPr>
            <w:tcW w:w="3055" w:type="dxa"/>
            <w:vAlign w:val="center"/>
          </w:tcPr>
          <w:p w14:paraId="38E23830" w14:textId="77777777" w:rsidR="00A469BC" w:rsidRPr="004C5487" w:rsidRDefault="00A448CE" w:rsidP="00475A80">
            <w:pPr>
              <w:jc w:val="center"/>
              <w:rPr>
                <w:rFonts w:ascii="Century Gothic" w:hAnsi="Century Gothic"/>
                <w:i/>
                <w:sz w:val="22"/>
                <w:szCs w:val="22"/>
                <w:vertAlign w:val="superscript"/>
              </w:rPr>
            </w:pPr>
            <w:r w:rsidRPr="00465430">
              <w:rPr>
                <w:rFonts w:ascii="Century Gothic" w:hAnsi="Century Gothic"/>
                <w:i/>
              </w:rPr>
              <w:t xml:space="preserve">/-/ </w:t>
            </w:r>
            <w:r w:rsidR="00475A80">
              <w:rPr>
                <w:rFonts w:ascii="Century Gothic" w:hAnsi="Century Gothic"/>
                <w:i/>
              </w:rPr>
              <w:t>Joanna Skwarek</w:t>
            </w:r>
            <w:r w:rsidR="00C10CC2" w:rsidRPr="00C10CC2">
              <w:rPr>
                <w:rFonts w:ascii="Century Gothic" w:hAnsi="Century Gothic"/>
                <w:i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14:paraId="59924C7F" w14:textId="77777777" w:rsidR="00CF6584" w:rsidRPr="00C10CC2" w:rsidRDefault="00C10CC2" w:rsidP="002F3BDC">
            <w:pPr>
              <w:jc w:val="center"/>
              <w:rPr>
                <w:rFonts w:ascii="Century Gothic" w:hAnsi="Century Gothic"/>
                <w:i/>
                <w:vertAlign w:val="superscript"/>
              </w:rPr>
            </w:pPr>
            <w:r>
              <w:rPr>
                <w:rFonts w:ascii="Century Gothic" w:hAnsi="Century Gothic"/>
                <w:i/>
              </w:rPr>
              <w:t xml:space="preserve">/-/ </w:t>
            </w:r>
            <w:r w:rsidR="00873DD4">
              <w:rPr>
                <w:rFonts w:ascii="Century Gothic" w:hAnsi="Century Gothic"/>
                <w:i/>
              </w:rPr>
              <w:t>Teresa Sosnowska</w:t>
            </w:r>
            <w:r w:rsidRPr="00C10CC2">
              <w:rPr>
                <w:rFonts w:ascii="Century Gothic" w:hAnsi="Century Gothic"/>
                <w:i/>
                <w:vertAlign w:val="superscript"/>
              </w:rPr>
              <w:t>1</w:t>
            </w:r>
          </w:p>
        </w:tc>
      </w:tr>
    </w:tbl>
    <w:p w14:paraId="3E6B2BDC" w14:textId="77777777" w:rsidR="00CF6584" w:rsidRDefault="00CF6584">
      <w:pPr>
        <w:jc w:val="center"/>
        <w:rPr>
          <w:rFonts w:ascii="Arial" w:hAnsi="Arial" w:cs="Arial"/>
          <w:sz w:val="22"/>
          <w:szCs w:val="22"/>
        </w:rPr>
        <w:sectPr w:rsidR="00CF6584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07E6659" w14:textId="77777777" w:rsidR="00CF6584" w:rsidRPr="00C15198" w:rsidRDefault="00CF6584" w:rsidP="00C15198">
      <w:pPr>
        <w:spacing w:before="600" w:after="240"/>
        <w:ind w:left="284"/>
        <w:rPr>
          <w:rFonts w:ascii="Century Gothic" w:hAnsi="Century Gothic"/>
          <w:sz w:val="28"/>
          <w:szCs w:val="28"/>
        </w:rPr>
      </w:pPr>
      <w:r w:rsidRPr="00C15198">
        <w:rPr>
          <w:rFonts w:ascii="Century Gothic" w:hAnsi="Century Gothic"/>
          <w:sz w:val="28"/>
          <w:szCs w:val="28"/>
        </w:rPr>
        <w:lastRenderedPageBreak/>
        <w:t>SPIS TREŚCI</w:t>
      </w:r>
    </w:p>
    <w:p w14:paraId="7C292C7C" w14:textId="77777777" w:rsidR="003C269E" w:rsidRPr="003C269E" w:rsidRDefault="00442E86" w:rsidP="003C269E">
      <w:pPr>
        <w:pStyle w:val="Spistreci2"/>
        <w:tabs>
          <w:tab w:val="left" w:pos="720"/>
          <w:tab w:val="right" w:leader="dot" w:pos="9628"/>
        </w:tabs>
        <w:spacing w:before="120"/>
        <w:ind w:left="238"/>
        <w:rPr>
          <w:rFonts w:ascii="Century Gothic" w:eastAsiaTheme="minorEastAsia" w:hAnsi="Century Gothic" w:cstheme="minorBidi"/>
          <w:b/>
          <w:smallCaps w:val="0"/>
          <w:noProof/>
          <w:sz w:val="22"/>
          <w:szCs w:val="22"/>
        </w:rPr>
      </w:pPr>
      <w:r w:rsidRPr="00AB33F8">
        <w:rPr>
          <w:rFonts w:ascii="Century Gothic" w:hAnsi="Century Gothic"/>
          <w:b/>
          <w:caps/>
          <w:smallCaps w:val="0"/>
        </w:rPr>
        <w:fldChar w:fldCharType="begin"/>
      </w:r>
      <w:r w:rsidR="004E6CE4" w:rsidRPr="00AB33F8">
        <w:rPr>
          <w:rFonts w:ascii="Century Gothic" w:hAnsi="Century Gothic"/>
          <w:b/>
          <w:caps/>
          <w:smallCaps w:val="0"/>
        </w:rPr>
        <w:instrText xml:space="preserve"> TOC \o "1-2" \h \z \u </w:instrText>
      </w:r>
      <w:r w:rsidRPr="00AB33F8">
        <w:rPr>
          <w:rFonts w:ascii="Century Gothic" w:hAnsi="Century Gothic"/>
          <w:b/>
          <w:caps/>
          <w:smallCaps w:val="0"/>
        </w:rPr>
        <w:fldChar w:fldCharType="separate"/>
      </w:r>
      <w:hyperlink w:anchor="_Toc123117798" w:history="1">
        <w:r w:rsidR="003C269E" w:rsidRPr="003C269E">
          <w:rPr>
            <w:rStyle w:val="Hipercze"/>
            <w:rFonts w:ascii="Century Gothic" w:hAnsi="Century Gothic"/>
            <w:b/>
            <w:noProof/>
          </w:rPr>
          <w:t>1.</w:t>
        </w:r>
        <w:r w:rsidR="003C269E" w:rsidRPr="003C269E">
          <w:rPr>
            <w:rFonts w:ascii="Century Gothic" w:eastAsiaTheme="minorEastAsia" w:hAnsi="Century Gothic" w:cstheme="minorBidi"/>
            <w:b/>
            <w:smallCaps w:val="0"/>
            <w:noProof/>
            <w:sz w:val="22"/>
            <w:szCs w:val="22"/>
          </w:rPr>
          <w:tab/>
        </w:r>
        <w:r w:rsidR="003C269E" w:rsidRPr="003C269E">
          <w:rPr>
            <w:rStyle w:val="Hipercze"/>
            <w:rFonts w:ascii="Century Gothic" w:hAnsi="Century Gothic"/>
            <w:b/>
            <w:noProof/>
          </w:rPr>
          <w:t>Cel procedury</w:t>
        </w:r>
        <w:r w:rsidR="003C269E" w:rsidRPr="003C269E">
          <w:rPr>
            <w:rFonts w:ascii="Century Gothic" w:hAnsi="Century Gothic"/>
            <w:b/>
            <w:noProof/>
            <w:webHidden/>
          </w:rPr>
          <w:tab/>
        </w:r>
        <w:r w:rsidR="003C269E" w:rsidRPr="003C269E">
          <w:rPr>
            <w:rFonts w:ascii="Century Gothic" w:hAnsi="Century Gothic"/>
            <w:b/>
            <w:noProof/>
            <w:webHidden/>
          </w:rPr>
          <w:fldChar w:fldCharType="begin"/>
        </w:r>
        <w:r w:rsidR="003C269E" w:rsidRPr="003C269E">
          <w:rPr>
            <w:rFonts w:ascii="Century Gothic" w:hAnsi="Century Gothic"/>
            <w:b/>
            <w:noProof/>
            <w:webHidden/>
          </w:rPr>
          <w:instrText xml:space="preserve"> PAGEREF _Toc123117798 \h </w:instrText>
        </w:r>
        <w:r w:rsidR="003C269E" w:rsidRPr="003C269E">
          <w:rPr>
            <w:rFonts w:ascii="Century Gothic" w:hAnsi="Century Gothic"/>
            <w:b/>
            <w:noProof/>
            <w:webHidden/>
          </w:rPr>
        </w:r>
        <w:r w:rsidR="003C269E" w:rsidRPr="003C269E">
          <w:rPr>
            <w:rFonts w:ascii="Century Gothic" w:hAnsi="Century Gothic"/>
            <w:b/>
            <w:noProof/>
            <w:webHidden/>
          </w:rPr>
          <w:fldChar w:fldCharType="separate"/>
        </w:r>
        <w:r w:rsidR="003C269E" w:rsidRPr="003C269E">
          <w:rPr>
            <w:rFonts w:ascii="Century Gothic" w:hAnsi="Century Gothic"/>
            <w:b/>
            <w:noProof/>
            <w:webHidden/>
          </w:rPr>
          <w:t>3</w:t>
        </w:r>
        <w:r w:rsidR="003C269E" w:rsidRPr="003C269E">
          <w:rPr>
            <w:rFonts w:ascii="Century Gothic" w:hAnsi="Century Gothic"/>
            <w:b/>
            <w:noProof/>
            <w:webHidden/>
          </w:rPr>
          <w:fldChar w:fldCharType="end"/>
        </w:r>
      </w:hyperlink>
    </w:p>
    <w:p w14:paraId="529C8E2D" w14:textId="77777777" w:rsidR="003C269E" w:rsidRPr="003C269E" w:rsidRDefault="005A700B" w:rsidP="003C269E">
      <w:pPr>
        <w:pStyle w:val="Spistreci2"/>
        <w:tabs>
          <w:tab w:val="left" w:pos="720"/>
          <w:tab w:val="right" w:leader="dot" w:pos="9628"/>
        </w:tabs>
        <w:spacing w:before="120"/>
        <w:ind w:left="238"/>
        <w:rPr>
          <w:rFonts w:ascii="Century Gothic" w:eastAsiaTheme="minorEastAsia" w:hAnsi="Century Gothic" w:cstheme="minorBidi"/>
          <w:b/>
          <w:smallCaps w:val="0"/>
          <w:noProof/>
          <w:sz w:val="22"/>
          <w:szCs w:val="22"/>
        </w:rPr>
      </w:pPr>
      <w:hyperlink w:anchor="_Toc123117799" w:history="1">
        <w:r w:rsidR="003C269E" w:rsidRPr="003C269E">
          <w:rPr>
            <w:rStyle w:val="Hipercze"/>
            <w:rFonts w:ascii="Century Gothic" w:hAnsi="Century Gothic"/>
            <w:b/>
            <w:noProof/>
          </w:rPr>
          <w:t>2.</w:t>
        </w:r>
        <w:r w:rsidR="003C269E" w:rsidRPr="003C269E">
          <w:rPr>
            <w:rFonts w:ascii="Century Gothic" w:eastAsiaTheme="minorEastAsia" w:hAnsi="Century Gothic" w:cstheme="minorBidi"/>
            <w:b/>
            <w:smallCaps w:val="0"/>
            <w:noProof/>
            <w:sz w:val="22"/>
            <w:szCs w:val="22"/>
          </w:rPr>
          <w:tab/>
        </w:r>
        <w:r w:rsidR="003C269E" w:rsidRPr="003C269E">
          <w:rPr>
            <w:rStyle w:val="Hipercze"/>
            <w:rFonts w:ascii="Century Gothic" w:hAnsi="Century Gothic"/>
            <w:b/>
            <w:noProof/>
          </w:rPr>
          <w:t>Definicje i skróty</w:t>
        </w:r>
        <w:r w:rsidR="003C269E" w:rsidRPr="003C269E">
          <w:rPr>
            <w:rFonts w:ascii="Century Gothic" w:hAnsi="Century Gothic"/>
            <w:b/>
            <w:noProof/>
            <w:webHidden/>
          </w:rPr>
          <w:tab/>
        </w:r>
        <w:r w:rsidR="003C269E" w:rsidRPr="003C269E">
          <w:rPr>
            <w:rFonts w:ascii="Century Gothic" w:hAnsi="Century Gothic"/>
            <w:b/>
            <w:noProof/>
            <w:webHidden/>
          </w:rPr>
          <w:fldChar w:fldCharType="begin"/>
        </w:r>
        <w:r w:rsidR="003C269E" w:rsidRPr="003C269E">
          <w:rPr>
            <w:rFonts w:ascii="Century Gothic" w:hAnsi="Century Gothic"/>
            <w:b/>
            <w:noProof/>
            <w:webHidden/>
          </w:rPr>
          <w:instrText xml:space="preserve"> PAGEREF _Toc123117799 \h </w:instrText>
        </w:r>
        <w:r w:rsidR="003C269E" w:rsidRPr="003C269E">
          <w:rPr>
            <w:rFonts w:ascii="Century Gothic" w:hAnsi="Century Gothic"/>
            <w:b/>
            <w:noProof/>
            <w:webHidden/>
          </w:rPr>
        </w:r>
        <w:r w:rsidR="003C269E" w:rsidRPr="003C269E">
          <w:rPr>
            <w:rFonts w:ascii="Century Gothic" w:hAnsi="Century Gothic"/>
            <w:b/>
            <w:noProof/>
            <w:webHidden/>
          </w:rPr>
          <w:fldChar w:fldCharType="separate"/>
        </w:r>
        <w:r w:rsidR="003C269E" w:rsidRPr="003C269E">
          <w:rPr>
            <w:rFonts w:ascii="Century Gothic" w:hAnsi="Century Gothic"/>
            <w:b/>
            <w:noProof/>
            <w:webHidden/>
          </w:rPr>
          <w:t>3</w:t>
        </w:r>
        <w:r w:rsidR="003C269E" w:rsidRPr="003C269E">
          <w:rPr>
            <w:rFonts w:ascii="Century Gothic" w:hAnsi="Century Gothic"/>
            <w:b/>
            <w:noProof/>
            <w:webHidden/>
          </w:rPr>
          <w:fldChar w:fldCharType="end"/>
        </w:r>
      </w:hyperlink>
    </w:p>
    <w:p w14:paraId="5B073B5F" w14:textId="77777777" w:rsidR="003C269E" w:rsidRPr="003C269E" w:rsidRDefault="005A700B" w:rsidP="003C269E">
      <w:pPr>
        <w:pStyle w:val="Spistreci2"/>
        <w:tabs>
          <w:tab w:val="left" w:pos="720"/>
          <w:tab w:val="right" w:leader="dot" w:pos="9628"/>
        </w:tabs>
        <w:spacing w:before="120"/>
        <w:ind w:left="238"/>
        <w:rPr>
          <w:rFonts w:ascii="Century Gothic" w:eastAsiaTheme="minorEastAsia" w:hAnsi="Century Gothic" w:cstheme="minorBidi"/>
          <w:b/>
          <w:smallCaps w:val="0"/>
          <w:noProof/>
          <w:sz w:val="22"/>
          <w:szCs w:val="22"/>
        </w:rPr>
      </w:pPr>
      <w:hyperlink w:anchor="_Toc123117800" w:history="1">
        <w:r w:rsidR="003C269E" w:rsidRPr="003C269E">
          <w:rPr>
            <w:rStyle w:val="Hipercze"/>
            <w:rFonts w:ascii="Century Gothic" w:hAnsi="Century Gothic"/>
            <w:b/>
            <w:noProof/>
          </w:rPr>
          <w:t>3.</w:t>
        </w:r>
        <w:r w:rsidR="003C269E" w:rsidRPr="003C269E">
          <w:rPr>
            <w:rFonts w:ascii="Century Gothic" w:eastAsiaTheme="minorEastAsia" w:hAnsi="Century Gothic" w:cstheme="minorBidi"/>
            <w:b/>
            <w:smallCaps w:val="0"/>
            <w:noProof/>
            <w:sz w:val="22"/>
            <w:szCs w:val="22"/>
          </w:rPr>
          <w:tab/>
        </w:r>
        <w:r w:rsidR="003C269E" w:rsidRPr="003C269E">
          <w:rPr>
            <w:rStyle w:val="Hipercze"/>
            <w:rFonts w:ascii="Century Gothic" w:hAnsi="Century Gothic"/>
            <w:b/>
            <w:noProof/>
          </w:rPr>
          <w:t>Zakres obowiązywania</w:t>
        </w:r>
        <w:r w:rsidR="003C269E" w:rsidRPr="003C269E">
          <w:rPr>
            <w:rFonts w:ascii="Century Gothic" w:hAnsi="Century Gothic"/>
            <w:b/>
            <w:noProof/>
            <w:webHidden/>
          </w:rPr>
          <w:tab/>
        </w:r>
        <w:r w:rsidR="003C269E" w:rsidRPr="003C269E">
          <w:rPr>
            <w:rFonts w:ascii="Century Gothic" w:hAnsi="Century Gothic"/>
            <w:b/>
            <w:noProof/>
            <w:webHidden/>
          </w:rPr>
          <w:fldChar w:fldCharType="begin"/>
        </w:r>
        <w:r w:rsidR="003C269E" w:rsidRPr="003C269E">
          <w:rPr>
            <w:rFonts w:ascii="Century Gothic" w:hAnsi="Century Gothic"/>
            <w:b/>
            <w:noProof/>
            <w:webHidden/>
          </w:rPr>
          <w:instrText xml:space="preserve"> PAGEREF _Toc123117800 \h </w:instrText>
        </w:r>
        <w:r w:rsidR="003C269E" w:rsidRPr="003C269E">
          <w:rPr>
            <w:rFonts w:ascii="Century Gothic" w:hAnsi="Century Gothic"/>
            <w:b/>
            <w:noProof/>
            <w:webHidden/>
          </w:rPr>
        </w:r>
        <w:r w:rsidR="003C269E" w:rsidRPr="003C269E">
          <w:rPr>
            <w:rFonts w:ascii="Century Gothic" w:hAnsi="Century Gothic"/>
            <w:b/>
            <w:noProof/>
            <w:webHidden/>
          </w:rPr>
          <w:fldChar w:fldCharType="separate"/>
        </w:r>
        <w:r w:rsidR="003C269E" w:rsidRPr="003C269E">
          <w:rPr>
            <w:rFonts w:ascii="Century Gothic" w:hAnsi="Century Gothic"/>
            <w:b/>
            <w:noProof/>
            <w:webHidden/>
          </w:rPr>
          <w:t>3</w:t>
        </w:r>
        <w:r w:rsidR="003C269E" w:rsidRPr="003C269E">
          <w:rPr>
            <w:rFonts w:ascii="Century Gothic" w:hAnsi="Century Gothic"/>
            <w:b/>
            <w:noProof/>
            <w:webHidden/>
          </w:rPr>
          <w:fldChar w:fldCharType="end"/>
        </w:r>
      </w:hyperlink>
    </w:p>
    <w:p w14:paraId="3F7DA259" w14:textId="77777777" w:rsidR="003C269E" w:rsidRPr="003C269E" w:rsidRDefault="005A700B" w:rsidP="003C269E">
      <w:pPr>
        <w:pStyle w:val="Spistreci2"/>
        <w:tabs>
          <w:tab w:val="left" w:pos="720"/>
          <w:tab w:val="right" w:leader="dot" w:pos="9628"/>
        </w:tabs>
        <w:spacing w:before="120"/>
        <w:ind w:left="238"/>
        <w:rPr>
          <w:rFonts w:ascii="Century Gothic" w:eastAsiaTheme="minorEastAsia" w:hAnsi="Century Gothic" w:cstheme="minorBidi"/>
          <w:b/>
          <w:smallCaps w:val="0"/>
          <w:noProof/>
          <w:sz w:val="22"/>
          <w:szCs w:val="22"/>
        </w:rPr>
      </w:pPr>
      <w:hyperlink w:anchor="_Toc123117801" w:history="1">
        <w:r w:rsidR="003C269E" w:rsidRPr="003C269E">
          <w:rPr>
            <w:rStyle w:val="Hipercze"/>
            <w:rFonts w:ascii="Century Gothic" w:hAnsi="Century Gothic"/>
            <w:b/>
            <w:noProof/>
          </w:rPr>
          <w:t>4.</w:t>
        </w:r>
        <w:r w:rsidR="003C269E" w:rsidRPr="003C269E">
          <w:rPr>
            <w:rFonts w:ascii="Century Gothic" w:eastAsiaTheme="minorEastAsia" w:hAnsi="Century Gothic" w:cstheme="minorBidi"/>
            <w:b/>
            <w:smallCaps w:val="0"/>
            <w:noProof/>
            <w:sz w:val="22"/>
            <w:szCs w:val="22"/>
          </w:rPr>
          <w:tab/>
        </w:r>
        <w:r w:rsidR="003C269E" w:rsidRPr="003C269E">
          <w:rPr>
            <w:rStyle w:val="Hipercze"/>
            <w:rFonts w:ascii="Century Gothic" w:hAnsi="Century Gothic"/>
            <w:b/>
            <w:noProof/>
          </w:rPr>
          <w:t>Odpowiedzialność</w:t>
        </w:r>
        <w:r w:rsidR="003C269E" w:rsidRPr="003C269E">
          <w:rPr>
            <w:rFonts w:ascii="Century Gothic" w:hAnsi="Century Gothic"/>
            <w:b/>
            <w:noProof/>
            <w:webHidden/>
          </w:rPr>
          <w:tab/>
        </w:r>
        <w:r w:rsidR="003C269E" w:rsidRPr="003C269E">
          <w:rPr>
            <w:rFonts w:ascii="Century Gothic" w:hAnsi="Century Gothic"/>
            <w:b/>
            <w:noProof/>
            <w:webHidden/>
          </w:rPr>
          <w:fldChar w:fldCharType="begin"/>
        </w:r>
        <w:r w:rsidR="003C269E" w:rsidRPr="003C269E">
          <w:rPr>
            <w:rFonts w:ascii="Century Gothic" w:hAnsi="Century Gothic"/>
            <w:b/>
            <w:noProof/>
            <w:webHidden/>
          </w:rPr>
          <w:instrText xml:space="preserve"> PAGEREF _Toc123117801 \h </w:instrText>
        </w:r>
        <w:r w:rsidR="003C269E" w:rsidRPr="003C269E">
          <w:rPr>
            <w:rFonts w:ascii="Century Gothic" w:hAnsi="Century Gothic"/>
            <w:b/>
            <w:noProof/>
            <w:webHidden/>
          </w:rPr>
        </w:r>
        <w:r w:rsidR="003C269E" w:rsidRPr="003C269E">
          <w:rPr>
            <w:rFonts w:ascii="Century Gothic" w:hAnsi="Century Gothic"/>
            <w:b/>
            <w:noProof/>
            <w:webHidden/>
          </w:rPr>
          <w:fldChar w:fldCharType="separate"/>
        </w:r>
        <w:r w:rsidR="003C269E" w:rsidRPr="003C269E">
          <w:rPr>
            <w:rFonts w:ascii="Century Gothic" w:hAnsi="Century Gothic"/>
            <w:b/>
            <w:noProof/>
            <w:webHidden/>
          </w:rPr>
          <w:t>3</w:t>
        </w:r>
        <w:r w:rsidR="003C269E" w:rsidRPr="003C269E">
          <w:rPr>
            <w:rFonts w:ascii="Century Gothic" w:hAnsi="Century Gothic"/>
            <w:b/>
            <w:noProof/>
            <w:webHidden/>
          </w:rPr>
          <w:fldChar w:fldCharType="end"/>
        </w:r>
      </w:hyperlink>
    </w:p>
    <w:p w14:paraId="51CA0D51" w14:textId="77777777" w:rsidR="003C269E" w:rsidRPr="003C269E" w:rsidRDefault="005A700B" w:rsidP="003C269E">
      <w:pPr>
        <w:pStyle w:val="Spistreci2"/>
        <w:tabs>
          <w:tab w:val="left" w:pos="720"/>
          <w:tab w:val="right" w:leader="dot" w:pos="9628"/>
        </w:tabs>
        <w:spacing w:before="120"/>
        <w:ind w:left="238"/>
        <w:rPr>
          <w:rFonts w:ascii="Century Gothic" w:eastAsiaTheme="minorEastAsia" w:hAnsi="Century Gothic" w:cstheme="minorBidi"/>
          <w:b/>
          <w:smallCaps w:val="0"/>
          <w:noProof/>
          <w:sz w:val="22"/>
          <w:szCs w:val="22"/>
        </w:rPr>
      </w:pPr>
      <w:hyperlink w:anchor="_Toc123117802" w:history="1">
        <w:r w:rsidR="003C269E" w:rsidRPr="003C269E">
          <w:rPr>
            <w:rStyle w:val="Hipercze"/>
            <w:rFonts w:ascii="Century Gothic" w:hAnsi="Century Gothic"/>
            <w:b/>
            <w:noProof/>
          </w:rPr>
          <w:t>5.</w:t>
        </w:r>
        <w:r w:rsidR="003C269E" w:rsidRPr="003C269E">
          <w:rPr>
            <w:rFonts w:ascii="Century Gothic" w:eastAsiaTheme="minorEastAsia" w:hAnsi="Century Gothic" w:cstheme="minorBidi"/>
            <w:b/>
            <w:smallCaps w:val="0"/>
            <w:noProof/>
            <w:sz w:val="22"/>
            <w:szCs w:val="22"/>
          </w:rPr>
          <w:tab/>
        </w:r>
        <w:r w:rsidR="003C269E" w:rsidRPr="003C269E">
          <w:rPr>
            <w:rStyle w:val="Hipercze"/>
            <w:rFonts w:ascii="Century Gothic" w:hAnsi="Century Gothic"/>
            <w:b/>
            <w:noProof/>
          </w:rPr>
          <w:t>Opis postępowania</w:t>
        </w:r>
        <w:r w:rsidR="003C269E" w:rsidRPr="003C269E">
          <w:rPr>
            <w:rFonts w:ascii="Century Gothic" w:hAnsi="Century Gothic"/>
            <w:b/>
            <w:noProof/>
            <w:webHidden/>
          </w:rPr>
          <w:tab/>
        </w:r>
        <w:r w:rsidR="003C269E" w:rsidRPr="003C269E">
          <w:rPr>
            <w:rFonts w:ascii="Century Gothic" w:hAnsi="Century Gothic"/>
            <w:b/>
            <w:noProof/>
            <w:webHidden/>
          </w:rPr>
          <w:fldChar w:fldCharType="begin"/>
        </w:r>
        <w:r w:rsidR="003C269E" w:rsidRPr="003C269E">
          <w:rPr>
            <w:rFonts w:ascii="Century Gothic" w:hAnsi="Century Gothic"/>
            <w:b/>
            <w:noProof/>
            <w:webHidden/>
          </w:rPr>
          <w:instrText xml:space="preserve"> PAGEREF _Toc123117802 \h </w:instrText>
        </w:r>
        <w:r w:rsidR="003C269E" w:rsidRPr="003C269E">
          <w:rPr>
            <w:rFonts w:ascii="Century Gothic" w:hAnsi="Century Gothic"/>
            <w:b/>
            <w:noProof/>
            <w:webHidden/>
          </w:rPr>
        </w:r>
        <w:r w:rsidR="003C269E" w:rsidRPr="003C269E">
          <w:rPr>
            <w:rFonts w:ascii="Century Gothic" w:hAnsi="Century Gothic"/>
            <w:b/>
            <w:noProof/>
            <w:webHidden/>
          </w:rPr>
          <w:fldChar w:fldCharType="separate"/>
        </w:r>
        <w:r w:rsidR="003C269E" w:rsidRPr="003C269E">
          <w:rPr>
            <w:rFonts w:ascii="Century Gothic" w:hAnsi="Century Gothic"/>
            <w:b/>
            <w:noProof/>
            <w:webHidden/>
          </w:rPr>
          <w:t>5</w:t>
        </w:r>
        <w:r w:rsidR="003C269E" w:rsidRPr="003C269E">
          <w:rPr>
            <w:rFonts w:ascii="Century Gothic" w:hAnsi="Century Gothic"/>
            <w:b/>
            <w:noProof/>
            <w:webHidden/>
          </w:rPr>
          <w:fldChar w:fldCharType="end"/>
        </w:r>
      </w:hyperlink>
    </w:p>
    <w:p w14:paraId="4F6DC639" w14:textId="77777777" w:rsidR="003C269E" w:rsidRPr="003C269E" w:rsidRDefault="005A700B" w:rsidP="003C269E">
      <w:pPr>
        <w:pStyle w:val="Spistreci2"/>
        <w:tabs>
          <w:tab w:val="left" w:pos="720"/>
          <w:tab w:val="right" w:leader="dot" w:pos="9628"/>
        </w:tabs>
        <w:spacing w:before="120"/>
        <w:ind w:left="238"/>
        <w:rPr>
          <w:rFonts w:ascii="Century Gothic" w:eastAsiaTheme="minorEastAsia" w:hAnsi="Century Gothic" w:cstheme="minorBidi"/>
          <w:b/>
          <w:smallCaps w:val="0"/>
          <w:noProof/>
          <w:sz w:val="22"/>
          <w:szCs w:val="22"/>
        </w:rPr>
      </w:pPr>
      <w:hyperlink w:anchor="_Toc123117803" w:history="1">
        <w:r w:rsidR="003C269E" w:rsidRPr="003C269E">
          <w:rPr>
            <w:rStyle w:val="Hipercze"/>
            <w:rFonts w:ascii="Century Gothic" w:hAnsi="Century Gothic"/>
            <w:b/>
            <w:noProof/>
          </w:rPr>
          <w:t>6.</w:t>
        </w:r>
        <w:r w:rsidR="003C269E" w:rsidRPr="003C269E">
          <w:rPr>
            <w:rFonts w:ascii="Century Gothic" w:eastAsiaTheme="minorEastAsia" w:hAnsi="Century Gothic" w:cstheme="minorBidi"/>
            <w:b/>
            <w:smallCaps w:val="0"/>
            <w:noProof/>
            <w:sz w:val="22"/>
            <w:szCs w:val="22"/>
          </w:rPr>
          <w:tab/>
        </w:r>
        <w:r w:rsidR="003C269E" w:rsidRPr="003C269E">
          <w:rPr>
            <w:rStyle w:val="Hipercze"/>
            <w:rFonts w:ascii="Century Gothic" w:hAnsi="Century Gothic"/>
            <w:b/>
            <w:noProof/>
          </w:rPr>
          <w:t>Zapisy</w:t>
        </w:r>
        <w:r w:rsidR="003C269E" w:rsidRPr="003C269E">
          <w:rPr>
            <w:rFonts w:ascii="Century Gothic" w:hAnsi="Century Gothic"/>
            <w:b/>
            <w:noProof/>
            <w:webHidden/>
          </w:rPr>
          <w:tab/>
        </w:r>
        <w:r w:rsidR="003C269E" w:rsidRPr="003C269E">
          <w:rPr>
            <w:rFonts w:ascii="Century Gothic" w:hAnsi="Century Gothic"/>
            <w:b/>
            <w:noProof/>
            <w:webHidden/>
          </w:rPr>
          <w:fldChar w:fldCharType="begin"/>
        </w:r>
        <w:r w:rsidR="003C269E" w:rsidRPr="003C269E">
          <w:rPr>
            <w:rFonts w:ascii="Century Gothic" w:hAnsi="Century Gothic"/>
            <w:b/>
            <w:noProof/>
            <w:webHidden/>
          </w:rPr>
          <w:instrText xml:space="preserve"> PAGEREF _Toc123117803 \h </w:instrText>
        </w:r>
        <w:r w:rsidR="003C269E" w:rsidRPr="003C269E">
          <w:rPr>
            <w:rFonts w:ascii="Century Gothic" w:hAnsi="Century Gothic"/>
            <w:b/>
            <w:noProof/>
            <w:webHidden/>
          </w:rPr>
        </w:r>
        <w:r w:rsidR="003C269E" w:rsidRPr="003C269E">
          <w:rPr>
            <w:rFonts w:ascii="Century Gothic" w:hAnsi="Century Gothic"/>
            <w:b/>
            <w:noProof/>
            <w:webHidden/>
          </w:rPr>
          <w:fldChar w:fldCharType="separate"/>
        </w:r>
        <w:r w:rsidR="003C269E" w:rsidRPr="003C269E">
          <w:rPr>
            <w:rFonts w:ascii="Century Gothic" w:hAnsi="Century Gothic"/>
            <w:b/>
            <w:noProof/>
            <w:webHidden/>
          </w:rPr>
          <w:t>12</w:t>
        </w:r>
        <w:r w:rsidR="003C269E" w:rsidRPr="003C269E">
          <w:rPr>
            <w:rFonts w:ascii="Century Gothic" w:hAnsi="Century Gothic"/>
            <w:b/>
            <w:noProof/>
            <w:webHidden/>
          </w:rPr>
          <w:fldChar w:fldCharType="end"/>
        </w:r>
      </w:hyperlink>
    </w:p>
    <w:p w14:paraId="415A64D4" w14:textId="77777777" w:rsidR="00096A87" w:rsidRPr="00AB33F8" w:rsidRDefault="00442E86">
      <w:pPr>
        <w:rPr>
          <w:rFonts w:ascii="Century Gothic" w:hAnsi="Century Gothic"/>
          <w:b/>
          <w:caps/>
        </w:rPr>
      </w:pPr>
      <w:r w:rsidRPr="00AB33F8">
        <w:rPr>
          <w:rFonts w:ascii="Century Gothic" w:hAnsi="Century Gothic" w:cs="Calibri"/>
          <w:b/>
          <w:caps/>
          <w:sz w:val="20"/>
          <w:szCs w:val="20"/>
        </w:rPr>
        <w:fldChar w:fldCharType="end"/>
      </w:r>
    </w:p>
    <w:p w14:paraId="43DAF6FA" w14:textId="77777777" w:rsidR="00E16E3C" w:rsidRDefault="00E16E3C"/>
    <w:p w14:paraId="4241A61E" w14:textId="77777777" w:rsidR="00C15198" w:rsidRPr="00C15198" w:rsidRDefault="00C15198" w:rsidP="00250CCF"/>
    <w:p w14:paraId="6B8EA9CF" w14:textId="77777777" w:rsidR="00CF6584" w:rsidRPr="007F2C9B" w:rsidRDefault="00CF6584" w:rsidP="00FE5805">
      <w:pPr>
        <w:pStyle w:val="Nagwek2"/>
        <w:numPr>
          <w:ilvl w:val="0"/>
          <w:numId w:val="1"/>
        </w:numPr>
        <w:tabs>
          <w:tab w:val="clear" w:pos="720"/>
          <w:tab w:val="num" w:pos="567"/>
        </w:tabs>
        <w:spacing w:before="120"/>
        <w:ind w:left="0" w:firstLine="0"/>
        <w:jc w:val="left"/>
        <w:rPr>
          <w:rFonts w:ascii="Century Gothic" w:hAnsi="Century Gothic"/>
          <w:b w:val="0"/>
          <w:sz w:val="22"/>
          <w:szCs w:val="22"/>
        </w:rPr>
      </w:pPr>
      <w:r w:rsidRPr="007F2C9B">
        <w:rPr>
          <w:rFonts w:ascii="Century Gothic" w:hAnsi="Century Gothic"/>
          <w:sz w:val="22"/>
          <w:szCs w:val="22"/>
        </w:rPr>
        <w:br w:type="page"/>
      </w:r>
      <w:bookmarkStart w:id="0" w:name="_Toc77653117"/>
      <w:bookmarkStart w:id="1" w:name="_Toc328045954"/>
      <w:bookmarkStart w:id="2" w:name="_Toc357084817"/>
      <w:bookmarkStart w:id="3" w:name="_Toc123117798"/>
      <w:r w:rsidRPr="002555C1">
        <w:rPr>
          <w:rFonts w:ascii="Century Gothic" w:hAnsi="Century Gothic"/>
          <w:sz w:val="28"/>
        </w:rPr>
        <w:lastRenderedPageBreak/>
        <w:t>Cel procedury</w:t>
      </w:r>
      <w:bookmarkEnd w:id="0"/>
      <w:bookmarkEnd w:id="1"/>
      <w:bookmarkEnd w:id="2"/>
      <w:bookmarkEnd w:id="3"/>
    </w:p>
    <w:p w14:paraId="5B154D07" w14:textId="77777777" w:rsidR="00CF6584" w:rsidRDefault="0064137E" w:rsidP="0064137E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Celem procedury jest określenie odpowiedzialności, ob</w:t>
      </w:r>
      <w:r>
        <w:rPr>
          <w:rFonts w:ascii="Century Gothic" w:hAnsi="Century Gothic"/>
          <w:sz w:val="22"/>
          <w:szCs w:val="22"/>
        </w:rPr>
        <w:t>owiązków i trybu postępowania w </w:t>
      </w:r>
      <w:r w:rsidRPr="00C95223">
        <w:rPr>
          <w:rFonts w:ascii="Century Gothic" w:hAnsi="Century Gothic"/>
          <w:sz w:val="22"/>
          <w:szCs w:val="22"/>
        </w:rPr>
        <w:t>zakresie udziału PKN w opracowywaniu Norm Europejskich (CEN, CENELEC lub ETSI) oraz wprowadzania zatwierdzonych Norm Europejskich do Polskich Norm metodą uznania.</w:t>
      </w:r>
    </w:p>
    <w:p w14:paraId="5B38F5DC" w14:textId="77777777" w:rsidR="00416717" w:rsidRDefault="00416717" w:rsidP="0064137E">
      <w:pPr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Procedura nie dotyczy uznania poprawek do Norm Europejskich wprowadzonych do zbioru PN metodą tłumaczenia.</w:t>
      </w:r>
    </w:p>
    <w:p w14:paraId="333CDD7A" w14:textId="77777777" w:rsidR="00CF6584" w:rsidRPr="00B52212" w:rsidRDefault="00CF6584" w:rsidP="00FE5805">
      <w:pPr>
        <w:pStyle w:val="Nagwek2"/>
        <w:numPr>
          <w:ilvl w:val="0"/>
          <w:numId w:val="1"/>
        </w:numPr>
        <w:tabs>
          <w:tab w:val="clear" w:pos="720"/>
          <w:tab w:val="num" w:pos="567"/>
        </w:tabs>
        <w:spacing w:before="240"/>
        <w:ind w:left="0" w:firstLine="0"/>
        <w:jc w:val="left"/>
        <w:rPr>
          <w:rFonts w:ascii="Century Gothic" w:hAnsi="Century Gothic"/>
          <w:sz w:val="28"/>
        </w:rPr>
      </w:pPr>
      <w:bookmarkStart w:id="4" w:name="_Toc77653118"/>
      <w:bookmarkStart w:id="5" w:name="_Toc328045955"/>
      <w:bookmarkStart w:id="6" w:name="_Toc357084818"/>
      <w:bookmarkStart w:id="7" w:name="_Toc123117799"/>
      <w:r w:rsidRPr="00B52212">
        <w:rPr>
          <w:rFonts w:ascii="Century Gothic" w:hAnsi="Century Gothic"/>
          <w:sz w:val="28"/>
        </w:rPr>
        <w:t>Definicje</w:t>
      </w:r>
      <w:bookmarkEnd w:id="4"/>
      <w:r w:rsidR="00B52212">
        <w:rPr>
          <w:rFonts w:ascii="Century Gothic" w:hAnsi="Century Gothic"/>
          <w:sz w:val="28"/>
        </w:rPr>
        <w:t xml:space="preserve"> i skróty</w:t>
      </w:r>
      <w:bookmarkEnd w:id="5"/>
      <w:bookmarkEnd w:id="6"/>
      <w:bookmarkEnd w:id="7"/>
    </w:p>
    <w:p w14:paraId="41096205" w14:textId="77777777" w:rsidR="00CF6584" w:rsidRPr="007F2C9B" w:rsidRDefault="0064137E" w:rsidP="0064137E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Terminologia w</w:t>
      </w:r>
      <w:r w:rsidR="00650DDE">
        <w:rPr>
          <w:rFonts w:ascii="Century Gothic" w:hAnsi="Century Gothic"/>
          <w:sz w:val="22"/>
          <w:szCs w:val="22"/>
        </w:rPr>
        <w:t>edłu</w:t>
      </w:r>
      <w:r w:rsidRPr="00C95223">
        <w:rPr>
          <w:rFonts w:ascii="Century Gothic" w:hAnsi="Century Gothic"/>
          <w:sz w:val="22"/>
          <w:szCs w:val="22"/>
        </w:rPr>
        <w:t>g Przepisów wewnętrznych CEN/CENELEC</w:t>
      </w:r>
      <w:r w:rsidR="00CC0DC4">
        <w:rPr>
          <w:rFonts w:ascii="Century Gothic" w:hAnsi="Century Gothic"/>
          <w:sz w:val="22"/>
          <w:szCs w:val="22"/>
        </w:rPr>
        <w:t> </w:t>
      </w:r>
      <w:r w:rsidRPr="00C95223">
        <w:rPr>
          <w:rFonts w:ascii="Century Gothic" w:hAnsi="Century Gothic"/>
          <w:sz w:val="22"/>
          <w:szCs w:val="22"/>
        </w:rPr>
        <w:t>Część</w:t>
      </w:r>
      <w:r w:rsidR="00CC0DC4">
        <w:rPr>
          <w:rFonts w:ascii="Century Gothic" w:hAnsi="Century Gothic"/>
          <w:sz w:val="22"/>
          <w:szCs w:val="22"/>
        </w:rPr>
        <w:t> </w:t>
      </w:r>
      <w:r w:rsidRPr="00C95223">
        <w:rPr>
          <w:rFonts w:ascii="Century Gothic" w:hAnsi="Century Gothic"/>
          <w:sz w:val="22"/>
          <w:szCs w:val="22"/>
        </w:rPr>
        <w:t>2</w:t>
      </w:r>
      <w:r w:rsidR="00E578D7">
        <w:rPr>
          <w:rFonts w:ascii="Century Gothic" w:hAnsi="Century Gothic"/>
          <w:sz w:val="22"/>
          <w:szCs w:val="22"/>
        </w:rPr>
        <w:t xml:space="preserve"> i </w:t>
      </w:r>
      <w:r w:rsidR="00E578D7" w:rsidRPr="00C933E9">
        <w:rPr>
          <w:rFonts w:ascii="Century Gothic" w:hAnsi="Century Gothic"/>
          <w:sz w:val="22"/>
          <w:szCs w:val="22"/>
        </w:rPr>
        <w:t>PN-EN</w:t>
      </w:r>
      <w:r w:rsidR="00CC0DC4">
        <w:rPr>
          <w:rFonts w:ascii="Century Gothic" w:hAnsi="Century Gothic"/>
          <w:sz w:val="22"/>
          <w:szCs w:val="22"/>
        </w:rPr>
        <w:t> </w:t>
      </w:r>
      <w:r w:rsidR="00E578D7" w:rsidRPr="00C933E9">
        <w:rPr>
          <w:rFonts w:ascii="Century Gothic" w:hAnsi="Century Gothic"/>
          <w:sz w:val="22"/>
          <w:szCs w:val="22"/>
        </w:rPr>
        <w:t xml:space="preserve">45020 </w:t>
      </w:r>
      <w:r w:rsidR="00E578D7" w:rsidRPr="006E3238">
        <w:rPr>
          <w:rFonts w:ascii="Century Gothic" w:hAnsi="Century Gothic"/>
          <w:i/>
          <w:sz w:val="22"/>
          <w:szCs w:val="22"/>
        </w:rPr>
        <w:t>Normalizacja i dziedziny związane – Terminologia ogólna</w:t>
      </w:r>
      <w:r w:rsidRPr="00C95223">
        <w:rPr>
          <w:rFonts w:ascii="Century Gothic" w:hAnsi="Century Gothic"/>
          <w:sz w:val="22"/>
          <w:szCs w:val="22"/>
        </w:rPr>
        <w:t>.</w:t>
      </w:r>
    </w:p>
    <w:p w14:paraId="20022559" w14:textId="77777777" w:rsidR="00CF6584" w:rsidRPr="00B52212" w:rsidRDefault="00CF6584" w:rsidP="00FE5805">
      <w:pPr>
        <w:pStyle w:val="Nagwek2"/>
        <w:numPr>
          <w:ilvl w:val="0"/>
          <w:numId w:val="1"/>
        </w:numPr>
        <w:tabs>
          <w:tab w:val="clear" w:pos="720"/>
          <w:tab w:val="num" w:pos="567"/>
        </w:tabs>
        <w:spacing w:before="240"/>
        <w:ind w:left="0" w:firstLine="0"/>
        <w:jc w:val="left"/>
        <w:rPr>
          <w:rFonts w:ascii="Century Gothic" w:hAnsi="Century Gothic"/>
          <w:sz w:val="28"/>
        </w:rPr>
      </w:pPr>
      <w:bookmarkStart w:id="8" w:name="_Toc77653119"/>
      <w:bookmarkStart w:id="9" w:name="_Toc328045956"/>
      <w:bookmarkStart w:id="10" w:name="_Toc357084819"/>
      <w:bookmarkStart w:id="11" w:name="_Toc123117800"/>
      <w:r w:rsidRPr="00B52212">
        <w:rPr>
          <w:rFonts w:ascii="Century Gothic" w:hAnsi="Century Gothic"/>
          <w:sz w:val="28"/>
        </w:rPr>
        <w:t>Zakres obowiązywania</w:t>
      </w:r>
      <w:bookmarkEnd w:id="8"/>
      <w:bookmarkEnd w:id="9"/>
      <w:bookmarkEnd w:id="10"/>
      <w:bookmarkEnd w:id="11"/>
    </w:p>
    <w:p w14:paraId="0D5F7E68" w14:textId="77777777" w:rsidR="008E7DBB" w:rsidRDefault="00B314A0" w:rsidP="008E7DBB">
      <w:pPr>
        <w:pStyle w:val="ZwykyZG"/>
        <w:spacing w:before="120"/>
        <w:jc w:val="both"/>
        <w:rPr>
          <w:rFonts w:ascii="Century Gothic" w:hAnsi="Century Gothic"/>
          <w:sz w:val="22"/>
          <w:szCs w:val="22"/>
        </w:rPr>
      </w:pPr>
      <w:r w:rsidRPr="00B314A0">
        <w:rPr>
          <w:rFonts w:ascii="Century Gothic" w:hAnsi="Century Gothic"/>
          <w:sz w:val="22"/>
          <w:szCs w:val="22"/>
        </w:rPr>
        <w:t>Procedura z rozszerzeniem literowym T określa postępowanie w odniesieniu do wszystkich projektów rozpoczętych od 10.01.2023</w:t>
      </w:r>
      <w:r w:rsidR="008E7DBB" w:rsidRPr="00B30658">
        <w:rPr>
          <w:rFonts w:ascii="Century Gothic" w:hAnsi="Century Gothic"/>
          <w:sz w:val="22"/>
          <w:szCs w:val="22"/>
        </w:rPr>
        <w:t>.</w:t>
      </w:r>
    </w:p>
    <w:p w14:paraId="238122AA" w14:textId="77777777" w:rsidR="0064137E" w:rsidRPr="00C95223" w:rsidRDefault="0064137E" w:rsidP="0064137E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 xml:space="preserve">Do stosowania procedury są zobowiązani: </w:t>
      </w:r>
      <w:r w:rsidR="00E578D7">
        <w:rPr>
          <w:rFonts w:ascii="Century Gothic" w:hAnsi="Century Gothic"/>
          <w:sz w:val="22"/>
          <w:szCs w:val="22"/>
        </w:rPr>
        <w:t xml:space="preserve">Rady Sektorowe (RS), </w:t>
      </w:r>
      <w:r w:rsidRPr="00C95223">
        <w:rPr>
          <w:rFonts w:ascii="Century Gothic" w:hAnsi="Century Gothic"/>
          <w:sz w:val="22"/>
          <w:szCs w:val="22"/>
        </w:rPr>
        <w:t>Komitet</w:t>
      </w:r>
      <w:r w:rsidR="00E578D7">
        <w:rPr>
          <w:rFonts w:ascii="Century Gothic" w:hAnsi="Century Gothic"/>
          <w:sz w:val="22"/>
          <w:szCs w:val="22"/>
        </w:rPr>
        <w:t>y</w:t>
      </w:r>
      <w:r w:rsidRPr="00C95223">
        <w:rPr>
          <w:rFonts w:ascii="Century Gothic" w:hAnsi="Century Gothic"/>
          <w:sz w:val="22"/>
          <w:szCs w:val="22"/>
        </w:rPr>
        <w:t xml:space="preserve"> Techniczn</w:t>
      </w:r>
      <w:r w:rsidR="00E578D7">
        <w:rPr>
          <w:rFonts w:ascii="Century Gothic" w:hAnsi="Century Gothic"/>
          <w:sz w:val="22"/>
          <w:szCs w:val="22"/>
        </w:rPr>
        <w:t>e</w:t>
      </w:r>
      <w:r w:rsidRPr="00C95223">
        <w:rPr>
          <w:rFonts w:ascii="Century Gothic" w:hAnsi="Century Gothic"/>
          <w:sz w:val="22"/>
          <w:szCs w:val="22"/>
        </w:rPr>
        <w:t xml:space="preserve"> (KT), Komitety Zadaniowe (KZ), </w:t>
      </w:r>
      <w:r w:rsidR="00E578D7">
        <w:rPr>
          <w:rFonts w:ascii="Century Gothic" w:hAnsi="Century Gothic"/>
          <w:sz w:val="22"/>
          <w:szCs w:val="22"/>
        </w:rPr>
        <w:t>Podkomitety (PK),</w:t>
      </w:r>
      <w:r w:rsidR="005A2B82">
        <w:rPr>
          <w:rFonts w:ascii="Century Gothic" w:hAnsi="Century Gothic"/>
          <w:sz w:val="22"/>
          <w:szCs w:val="22"/>
        </w:rPr>
        <w:t xml:space="preserve"> Grupy Projektowe (</w:t>
      </w:r>
      <w:r w:rsidR="00445046">
        <w:rPr>
          <w:rFonts w:ascii="Century Gothic" w:hAnsi="Century Gothic"/>
          <w:sz w:val="22"/>
          <w:szCs w:val="22"/>
        </w:rPr>
        <w:t xml:space="preserve">GP), </w:t>
      </w:r>
      <w:r w:rsidR="00445046" w:rsidRPr="00C95223">
        <w:rPr>
          <w:rFonts w:ascii="Century Gothic" w:hAnsi="Century Gothic"/>
          <w:sz w:val="22"/>
          <w:szCs w:val="22"/>
        </w:rPr>
        <w:t>Wydział</w:t>
      </w:r>
      <w:r w:rsidRPr="00C95223">
        <w:rPr>
          <w:rFonts w:ascii="Century Gothic" w:hAnsi="Century Gothic"/>
          <w:sz w:val="22"/>
          <w:szCs w:val="22"/>
        </w:rPr>
        <w:t xml:space="preserve"> Prac Normalizacyjnych (WPN), Wydział</w:t>
      </w:r>
      <w:r w:rsidR="008635F6">
        <w:rPr>
          <w:rFonts w:ascii="Century Gothic" w:hAnsi="Century Gothic"/>
          <w:sz w:val="22"/>
          <w:szCs w:val="22"/>
        </w:rPr>
        <w:t xml:space="preserve"> Administrowania Działalnością </w:t>
      </w:r>
      <w:r w:rsidR="00445046">
        <w:rPr>
          <w:rFonts w:ascii="Century Gothic" w:hAnsi="Century Gothic"/>
          <w:sz w:val="22"/>
          <w:szCs w:val="22"/>
        </w:rPr>
        <w:t>Normalizacyjną</w:t>
      </w:r>
      <w:r w:rsidR="00445046" w:rsidRPr="00C95223">
        <w:rPr>
          <w:rFonts w:ascii="Century Gothic" w:hAnsi="Century Gothic"/>
          <w:sz w:val="22"/>
          <w:szCs w:val="22"/>
        </w:rPr>
        <w:t xml:space="preserve"> (WAN)</w:t>
      </w:r>
      <w:r w:rsidR="00445046">
        <w:rPr>
          <w:rFonts w:ascii="Century Gothic" w:hAnsi="Century Gothic"/>
          <w:sz w:val="22"/>
          <w:szCs w:val="22"/>
        </w:rPr>
        <w:t>, Wydział</w:t>
      </w:r>
      <w:r w:rsidR="008635F6">
        <w:rPr>
          <w:rFonts w:ascii="Century Gothic" w:hAnsi="Century Gothic"/>
          <w:sz w:val="22"/>
          <w:szCs w:val="22"/>
        </w:rPr>
        <w:t xml:space="preserve"> Transformacji Produktów Normalizacyjnych</w:t>
      </w:r>
      <w:r w:rsidR="00E578D7">
        <w:rPr>
          <w:rFonts w:ascii="Century Gothic" w:hAnsi="Century Gothic"/>
          <w:sz w:val="22"/>
          <w:szCs w:val="22"/>
        </w:rPr>
        <w:t xml:space="preserve"> (</w:t>
      </w:r>
      <w:r w:rsidR="008635F6">
        <w:rPr>
          <w:rFonts w:ascii="Century Gothic" w:hAnsi="Century Gothic"/>
          <w:sz w:val="22"/>
          <w:szCs w:val="22"/>
        </w:rPr>
        <w:t>WTP</w:t>
      </w:r>
      <w:r w:rsidR="00E578D7">
        <w:rPr>
          <w:rFonts w:ascii="Century Gothic" w:hAnsi="Century Gothic"/>
          <w:sz w:val="22"/>
          <w:szCs w:val="22"/>
        </w:rPr>
        <w:t>)</w:t>
      </w:r>
      <w:r w:rsidRPr="00C95223">
        <w:rPr>
          <w:rFonts w:ascii="Century Gothic" w:hAnsi="Century Gothic"/>
          <w:sz w:val="22"/>
          <w:szCs w:val="22"/>
        </w:rPr>
        <w:t>.</w:t>
      </w:r>
    </w:p>
    <w:p w14:paraId="2C1BA728" w14:textId="77777777" w:rsidR="00496BBE" w:rsidRDefault="0064137E" w:rsidP="0064137E">
      <w:pPr>
        <w:spacing w:before="12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Wszystkie zapisy dotyczące KT odnoszą się do KZ</w:t>
      </w:r>
      <w:r w:rsidR="00040378">
        <w:rPr>
          <w:rFonts w:ascii="Century Gothic" w:hAnsi="Century Gothic"/>
          <w:sz w:val="22"/>
          <w:szCs w:val="22"/>
        </w:rPr>
        <w:t xml:space="preserve"> i</w:t>
      </w:r>
      <w:r w:rsidR="008B7E25">
        <w:rPr>
          <w:rFonts w:ascii="Century Gothic" w:hAnsi="Century Gothic"/>
          <w:sz w:val="22"/>
          <w:szCs w:val="22"/>
        </w:rPr>
        <w:t xml:space="preserve"> </w:t>
      </w:r>
      <w:r w:rsidR="00E578D7">
        <w:rPr>
          <w:rFonts w:ascii="Century Gothic" w:hAnsi="Century Gothic"/>
          <w:sz w:val="22"/>
          <w:szCs w:val="22"/>
        </w:rPr>
        <w:t>P</w:t>
      </w:r>
      <w:r w:rsidR="00F40EC5">
        <w:rPr>
          <w:rFonts w:ascii="Century Gothic" w:hAnsi="Century Gothic"/>
          <w:sz w:val="22"/>
          <w:szCs w:val="22"/>
        </w:rPr>
        <w:t>K</w:t>
      </w:r>
      <w:r w:rsidR="00E578D7">
        <w:rPr>
          <w:rFonts w:ascii="Century Gothic" w:hAnsi="Century Gothic"/>
          <w:sz w:val="22"/>
          <w:szCs w:val="22"/>
        </w:rPr>
        <w:t xml:space="preserve">, </w:t>
      </w:r>
      <w:r w:rsidRPr="00C95223">
        <w:rPr>
          <w:rFonts w:ascii="Century Gothic" w:hAnsi="Century Gothic"/>
          <w:sz w:val="22"/>
          <w:szCs w:val="22"/>
        </w:rPr>
        <w:t>jeśli</w:t>
      </w:r>
      <w:r w:rsidR="00F40EC5">
        <w:rPr>
          <w:rFonts w:ascii="Century Gothic" w:hAnsi="Century Gothic"/>
          <w:sz w:val="22"/>
          <w:szCs w:val="22"/>
        </w:rPr>
        <w:t xml:space="preserve"> </w:t>
      </w:r>
      <w:r w:rsidR="00BB6771" w:rsidRPr="00C95223">
        <w:rPr>
          <w:rFonts w:ascii="Century Gothic" w:hAnsi="Century Gothic"/>
          <w:sz w:val="22"/>
          <w:szCs w:val="22"/>
        </w:rPr>
        <w:t>bi</w:t>
      </w:r>
      <w:r w:rsidR="00BB6771">
        <w:rPr>
          <w:rFonts w:ascii="Century Gothic" w:hAnsi="Century Gothic"/>
          <w:sz w:val="22"/>
          <w:szCs w:val="22"/>
        </w:rPr>
        <w:t>erze on</w:t>
      </w:r>
      <w:r w:rsidRPr="00C95223">
        <w:rPr>
          <w:rFonts w:ascii="Century Gothic" w:hAnsi="Century Gothic"/>
          <w:sz w:val="22"/>
          <w:szCs w:val="22"/>
        </w:rPr>
        <w:t xml:space="preserve"> udział w opracowaniu </w:t>
      </w:r>
      <w:r w:rsidR="00CC0DC4">
        <w:rPr>
          <w:rFonts w:ascii="Century Gothic" w:hAnsi="Century Gothic"/>
          <w:sz w:val="22"/>
          <w:szCs w:val="22"/>
        </w:rPr>
        <w:t xml:space="preserve">EN </w:t>
      </w:r>
      <w:r w:rsidR="00383A29">
        <w:rPr>
          <w:rFonts w:ascii="Century Gothic" w:hAnsi="Century Gothic"/>
          <w:sz w:val="22"/>
          <w:szCs w:val="22"/>
        </w:rPr>
        <w:t>z</w:t>
      </w:r>
      <w:r w:rsidR="00CC0DC4">
        <w:rPr>
          <w:rFonts w:ascii="Century Gothic" w:hAnsi="Century Gothic"/>
          <w:sz w:val="22"/>
          <w:szCs w:val="22"/>
        </w:rPr>
        <w:t> </w:t>
      </w:r>
      <w:r w:rsidR="00383A29">
        <w:rPr>
          <w:rFonts w:ascii="Century Gothic" w:hAnsi="Century Gothic"/>
          <w:sz w:val="22"/>
          <w:szCs w:val="22"/>
        </w:rPr>
        <w:t>uznaniem EN za PN</w:t>
      </w:r>
      <w:r w:rsidRPr="00C95223">
        <w:rPr>
          <w:rFonts w:ascii="Century Gothic" w:hAnsi="Century Gothic"/>
          <w:sz w:val="22"/>
          <w:szCs w:val="22"/>
        </w:rPr>
        <w:t>.</w:t>
      </w:r>
    </w:p>
    <w:p w14:paraId="3BE86360" w14:textId="77777777" w:rsidR="00CF6584" w:rsidRPr="00F73E77" w:rsidRDefault="00CF6584" w:rsidP="00FE5805">
      <w:pPr>
        <w:pStyle w:val="Nagwek2"/>
        <w:numPr>
          <w:ilvl w:val="0"/>
          <w:numId w:val="1"/>
        </w:numPr>
        <w:tabs>
          <w:tab w:val="clear" w:pos="720"/>
          <w:tab w:val="num" w:pos="567"/>
        </w:tabs>
        <w:spacing w:before="240"/>
        <w:ind w:left="0" w:firstLine="0"/>
        <w:jc w:val="left"/>
        <w:rPr>
          <w:rFonts w:ascii="Century Gothic" w:hAnsi="Century Gothic"/>
          <w:sz w:val="28"/>
        </w:rPr>
      </w:pPr>
      <w:bookmarkStart w:id="12" w:name="_Toc77653120"/>
      <w:bookmarkStart w:id="13" w:name="_Toc328045957"/>
      <w:bookmarkStart w:id="14" w:name="_Toc357084820"/>
      <w:bookmarkStart w:id="15" w:name="_Toc123117801"/>
      <w:r w:rsidRPr="00F73E77">
        <w:rPr>
          <w:rFonts w:ascii="Century Gothic" w:hAnsi="Century Gothic"/>
          <w:sz w:val="28"/>
        </w:rPr>
        <w:t>Odpowiedzialność</w:t>
      </w:r>
      <w:bookmarkEnd w:id="12"/>
      <w:bookmarkEnd w:id="13"/>
      <w:bookmarkEnd w:id="14"/>
      <w:bookmarkEnd w:id="15"/>
    </w:p>
    <w:p w14:paraId="5D393C67" w14:textId="77777777" w:rsidR="00CF6584" w:rsidRPr="007F2C9B" w:rsidRDefault="00CF6584" w:rsidP="00FE5805">
      <w:pPr>
        <w:spacing w:before="240"/>
        <w:rPr>
          <w:rFonts w:ascii="Century Gothic" w:hAnsi="Century Gothic"/>
          <w:b/>
          <w:sz w:val="22"/>
          <w:szCs w:val="22"/>
        </w:rPr>
      </w:pPr>
      <w:r w:rsidRPr="007F2C9B">
        <w:rPr>
          <w:rFonts w:ascii="Century Gothic" w:hAnsi="Century Gothic"/>
          <w:b/>
          <w:sz w:val="22"/>
          <w:szCs w:val="22"/>
        </w:rPr>
        <w:t>Prezes Polskiego Komitetu Normalizacyjnego odpowiada za:</w:t>
      </w:r>
    </w:p>
    <w:p w14:paraId="77CF3626" w14:textId="77777777" w:rsidR="00CF6584" w:rsidRPr="007F2C9B" w:rsidRDefault="0064137E" w:rsidP="00F013FE">
      <w:pPr>
        <w:numPr>
          <w:ilvl w:val="0"/>
          <w:numId w:val="9"/>
        </w:numPr>
        <w:tabs>
          <w:tab w:val="left" w:pos="567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zatwierdzenie uznania Normy Europejskiej za PN.</w:t>
      </w:r>
    </w:p>
    <w:p w14:paraId="635D3DDF" w14:textId="77777777" w:rsidR="00CF6584" w:rsidRPr="007F2C9B" w:rsidRDefault="00CF6584" w:rsidP="00FE5805">
      <w:pPr>
        <w:spacing w:before="240"/>
        <w:rPr>
          <w:rFonts w:ascii="Century Gothic" w:hAnsi="Century Gothic"/>
          <w:b/>
          <w:sz w:val="22"/>
          <w:szCs w:val="22"/>
        </w:rPr>
      </w:pPr>
      <w:r w:rsidRPr="007F2C9B">
        <w:rPr>
          <w:rFonts w:ascii="Century Gothic" w:hAnsi="Century Gothic"/>
          <w:b/>
          <w:sz w:val="22"/>
          <w:szCs w:val="22"/>
        </w:rPr>
        <w:t xml:space="preserve">Zastępca Prezesa ds. </w:t>
      </w:r>
      <w:r w:rsidR="003D0AE7" w:rsidRPr="007F2C9B">
        <w:rPr>
          <w:rFonts w:ascii="Century Gothic" w:hAnsi="Century Gothic"/>
          <w:b/>
          <w:sz w:val="22"/>
          <w:szCs w:val="22"/>
        </w:rPr>
        <w:t xml:space="preserve">Normalizacji </w:t>
      </w:r>
      <w:r w:rsidRPr="007F2C9B">
        <w:rPr>
          <w:rFonts w:ascii="Century Gothic" w:hAnsi="Century Gothic"/>
          <w:b/>
          <w:sz w:val="22"/>
          <w:szCs w:val="22"/>
        </w:rPr>
        <w:t>odpowiada za:</w:t>
      </w:r>
    </w:p>
    <w:p w14:paraId="0B1B8DC6" w14:textId="77777777" w:rsidR="0064137E" w:rsidRPr="00C95223" w:rsidRDefault="0064137E" w:rsidP="00CC0DC4">
      <w:pPr>
        <w:numPr>
          <w:ilvl w:val="0"/>
          <w:numId w:val="6"/>
        </w:numPr>
        <w:spacing w:before="12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skierowanie do zatwierdzenia uznania Normy Europejskiej za PN,</w:t>
      </w:r>
    </w:p>
    <w:p w14:paraId="3B1A9EC6" w14:textId="77777777" w:rsidR="003A50D7" w:rsidRPr="00C95223" w:rsidRDefault="0064137E" w:rsidP="003A50D7">
      <w:pPr>
        <w:numPr>
          <w:ilvl w:val="0"/>
          <w:numId w:val="6"/>
        </w:numPr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przygotowanie wykazu norm do zatwierdzenia</w:t>
      </w:r>
      <w:r w:rsidR="003A50D7">
        <w:rPr>
          <w:rFonts w:ascii="Century Gothic" w:hAnsi="Century Gothic"/>
          <w:sz w:val="22"/>
          <w:szCs w:val="22"/>
        </w:rPr>
        <w:t>.</w:t>
      </w:r>
    </w:p>
    <w:p w14:paraId="0749F477" w14:textId="77777777" w:rsidR="00CF6584" w:rsidRPr="007F2C9B" w:rsidRDefault="003D0AE7" w:rsidP="00FE5805">
      <w:pPr>
        <w:spacing w:before="240"/>
        <w:rPr>
          <w:rFonts w:ascii="Century Gothic" w:hAnsi="Century Gothic"/>
          <w:b/>
          <w:sz w:val="22"/>
          <w:szCs w:val="22"/>
        </w:rPr>
      </w:pPr>
      <w:r w:rsidRPr="007F2C9B">
        <w:rPr>
          <w:rFonts w:ascii="Century Gothic" w:hAnsi="Century Gothic"/>
          <w:b/>
          <w:sz w:val="22"/>
          <w:szCs w:val="22"/>
        </w:rPr>
        <w:t>Kierownik Sektora WPN</w:t>
      </w:r>
      <w:r w:rsidR="00CF6584" w:rsidRPr="007F2C9B">
        <w:rPr>
          <w:rFonts w:ascii="Century Gothic" w:hAnsi="Century Gothic"/>
          <w:b/>
          <w:sz w:val="22"/>
          <w:szCs w:val="22"/>
        </w:rPr>
        <w:t xml:space="preserve"> odpowiada za:</w:t>
      </w:r>
    </w:p>
    <w:p w14:paraId="3B34273D" w14:textId="77777777" w:rsidR="0064137E" w:rsidRPr="00C95223" w:rsidRDefault="005A3C1D" w:rsidP="00F013FE">
      <w:pPr>
        <w:numPr>
          <w:ilvl w:val="0"/>
          <w:numId w:val="7"/>
        </w:numPr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nadzór nad </w:t>
      </w:r>
      <w:r w:rsidR="0064137E" w:rsidRPr="00C95223">
        <w:rPr>
          <w:rFonts w:ascii="Century Gothic" w:hAnsi="Century Gothic"/>
          <w:sz w:val="22"/>
          <w:szCs w:val="22"/>
        </w:rPr>
        <w:t>wprowadzenie</w:t>
      </w:r>
      <w:r>
        <w:rPr>
          <w:rFonts w:ascii="Century Gothic" w:hAnsi="Century Gothic"/>
          <w:sz w:val="22"/>
          <w:szCs w:val="22"/>
        </w:rPr>
        <w:t>m</w:t>
      </w:r>
      <w:r w:rsidR="0064137E" w:rsidRPr="00C95223">
        <w:rPr>
          <w:rFonts w:ascii="Century Gothic" w:hAnsi="Century Gothic"/>
          <w:sz w:val="22"/>
          <w:szCs w:val="22"/>
        </w:rPr>
        <w:t xml:space="preserve"> do </w:t>
      </w:r>
      <w:r w:rsidR="00DB02BE">
        <w:rPr>
          <w:rFonts w:ascii="Century Gothic" w:hAnsi="Century Gothic"/>
          <w:sz w:val="22"/>
          <w:szCs w:val="22"/>
        </w:rPr>
        <w:t>PZN</w:t>
      </w:r>
      <w:r w:rsidR="0064137E" w:rsidRPr="00C95223">
        <w:rPr>
          <w:rFonts w:ascii="Century Gothic" w:hAnsi="Century Gothic"/>
          <w:sz w:val="22"/>
          <w:szCs w:val="22"/>
        </w:rPr>
        <w:t xml:space="preserve"> i aktualizacj</w:t>
      </w:r>
      <w:r>
        <w:rPr>
          <w:rFonts w:ascii="Century Gothic" w:hAnsi="Century Gothic"/>
          <w:sz w:val="22"/>
          <w:szCs w:val="22"/>
        </w:rPr>
        <w:t>ą</w:t>
      </w:r>
      <w:r w:rsidR="0064137E" w:rsidRPr="00C95223">
        <w:rPr>
          <w:rFonts w:ascii="Century Gothic" w:hAnsi="Century Gothic"/>
          <w:sz w:val="22"/>
          <w:szCs w:val="22"/>
        </w:rPr>
        <w:t xml:space="preserve"> danych dotyczących udziału PKN w opracowaniu EN oraz</w:t>
      </w:r>
      <w:r w:rsidR="00823392">
        <w:rPr>
          <w:rFonts w:ascii="Century Gothic" w:hAnsi="Century Gothic"/>
          <w:sz w:val="22"/>
          <w:szCs w:val="22"/>
        </w:rPr>
        <w:t xml:space="preserve"> </w:t>
      </w:r>
      <w:r w:rsidR="0064137E" w:rsidRPr="00C95223">
        <w:rPr>
          <w:rFonts w:ascii="Century Gothic" w:hAnsi="Century Gothic"/>
          <w:sz w:val="22"/>
          <w:szCs w:val="22"/>
        </w:rPr>
        <w:t>uznania Normy Europejskiej za PN,</w:t>
      </w:r>
    </w:p>
    <w:p w14:paraId="5AD216DD" w14:textId="77777777" w:rsidR="0064137E" w:rsidRDefault="0064137E" w:rsidP="00F013FE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uruchomienie ankiety adresowanej i powszechnej,</w:t>
      </w:r>
    </w:p>
    <w:p w14:paraId="48C415F8" w14:textId="77777777" w:rsidR="001B54A1" w:rsidRPr="001B54A1" w:rsidRDefault="001B54A1" w:rsidP="00F013FE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1B54A1">
        <w:rPr>
          <w:rFonts w:ascii="Century Gothic" w:hAnsi="Century Gothic"/>
          <w:color w:val="000000"/>
          <w:sz w:val="22"/>
          <w:szCs w:val="22"/>
        </w:rPr>
        <w:t>kontrolę przekazania do właściwego ministerstwa informacji o odchyleniach typu</w:t>
      </w:r>
      <w:r w:rsidR="00CC0DC4">
        <w:rPr>
          <w:rFonts w:ascii="Century Gothic" w:hAnsi="Century Gothic"/>
          <w:color w:val="000000"/>
          <w:sz w:val="22"/>
          <w:szCs w:val="22"/>
        </w:rPr>
        <w:t> </w:t>
      </w:r>
      <w:r w:rsidRPr="001B54A1">
        <w:rPr>
          <w:rFonts w:ascii="Century Gothic" w:hAnsi="Century Gothic"/>
          <w:color w:val="000000"/>
          <w:sz w:val="22"/>
          <w:szCs w:val="22"/>
        </w:rPr>
        <w:t xml:space="preserve">A zgłoszonych do CEN-CENELEC </w:t>
      </w:r>
      <w:r w:rsidR="005A2B82">
        <w:rPr>
          <w:rFonts w:ascii="Century Gothic" w:hAnsi="Century Gothic"/>
          <w:color w:val="000000"/>
          <w:sz w:val="22"/>
          <w:szCs w:val="22"/>
        </w:rPr>
        <w:t>(notyfikacja odchyleń typu</w:t>
      </w:r>
      <w:r w:rsidR="00CC0DC4">
        <w:rPr>
          <w:rFonts w:ascii="Century Gothic" w:hAnsi="Century Gothic"/>
          <w:color w:val="000000"/>
          <w:sz w:val="22"/>
          <w:szCs w:val="22"/>
        </w:rPr>
        <w:t> </w:t>
      </w:r>
      <w:r w:rsidR="005A2B82">
        <w:rPr>
          <w:rFonts w:ascii="Century Gothic" w:hAnsi="Century Gothic"/>
          <w:color w:val="000000"/>
          <w:sz w:val="22"/>
          <w:szCs w:val="22"/>
        </w:rPr>
        <w:t xml:space="preserve">A), </w:t>
      </w:r>
      <w:r w:rsidRPr="001B54A1">
        <w:rPr>
          <w:rFonts w:ascii="Century Gothic" w:hAnsi="Century Gothic"/>
          <w:color w:val="000000"/>
          <w:sz w:val="22"/>
          <w:szCs w:val="22"/>
        </w:rPr>
        <w:t>jeśli dotyczy,</w:t>
      </w:r>
    </w:p>
    <w:p w14:paraId="258BA456" w14:textId="77777777" w:rsidR="0064137E" w:rsidRPr="00C95223" w:rsidRDefault="005A3C1D" w:rsidP="00F013FE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kontrolę </w:t>
      </w:r>
      <w:r w:rsidR="0064137E" w:rsidRPr="00C95223">
        <w:rPr>
          <w:rFonts w:ascii="Century Gothic" w:hAnsi="Century Gothic"/>
          <w:sz w:val="22"/>
          <w:szCs w:val="22"/>
        </w:rPr>
        <w:t>przekazani</w:t>
      </w:r>
      <w:r>
        <w:rPr>
          <w:rFonts w:ascii="Century Gothic" w:hAnsi="Century Gothic"/>
          <w:sz w:val="22"/>
          <w:szCs w:val="22"/>
        </w:rPr>
        <w:t>a</w:t>
      </w:r>
      <w:r w:rsidR="0064137E" w:rsidRPr="00C95223">
        <w:rPr>
          <w:rFonts w:ascii="Century Gothic" w:hAnsi="Century Gothic"/>
          <w:sz w:val="22"/>
          <w:szCs w:val="22"/>
        </w:rPr>
        <w:t xml:space="preserve"> do W</w:t>
      </w:r>
      <w:r w:rsidR="008635F6">
        <w:rPr>
          <w:rFonts w:ascii="Century Gothic" w:hAnsi="Century Gothic"/>
          <w:sz w:val="22"/>
          <w:szCs w:val="22"/>
        </w:rPr>
        <w:t>AN</w:t>
      </w:r>
      <w:r w:rsidR="00CB4D5B">
        <w:rPr>
          <w:rFonts w:ascii="Century Gothic" w:hAnsi="Century Gothic"/>
          <w:sz w:val="22"/>
          <w:szCs w:val="22"/>
        </w:rPr>
        <w:t>-DWM</w:t>
      </w:r>
      <w:r w:rsidR="0064137E" w:rsidRPr="00C95223">
        <w:rPr>
          <w:rFonts w:ascii="Century Gothic" w:hAnsi="Century Gothic"/>
          <w:sz w:val="22"/>
          <w:szCs w:val="22"/>
        </w:rPr>
        <w:t xml:space="preserve"> stanowiska krajowego i zestawienia uwag w</w:t>
      </w:r>
      <w:r w:rsidR="00CC0DC4">
        <w:rPr>
          <w:rFonts w:ascii="Century Gothic" w:hAnsi="Century Gothic"/>
          <w:sz w:val="22"/>
          <w:szCs w:val="22"/>
        </w:rPr>
        <w:t> </w:t>
      </w:r>
      <w:r w:rsidR="0064137E" w:rsidRPr="00C95223">
        <w:rPr>
          <w:rFonts w:ascii="Century Gothic" w:hAnsi="Century Gothic"/>
          <w:sz w:val="22"/>
          <w:szCs w:val="22"/>
        </w:rPr>
        <w:t>ramach ankiety,</w:t>
      </w:r>
    </w:p>
    <w:p w14:paraId="792C3787" w14:textId="77777777" w:rsidR="0064137E" w:rsidRPr="00C95223" w:rsidRDefault="005A3C1D" w:rsidP="00F013FE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kontrolę </w:t>
      </w:r>
      <w:r w:rsidRPr="00C95223">
        <w:rPr>
          <w:rFonts w:ascii="Century Gothic" w:hAnsi="Century Gothic"/>
          <w:sz w:val="22"/>
          <w:szCs w:val="22"/>
        </w:rPr>
        <w:t>przekazani</w:t>
      </w:r>
      <w:r>
        <w:rPr>
          <w:rFonts w:ascii="Century Gothic" w:hAnsi="Century Gothic"/>
          <w:sz w:val="22"/>
          <w:szCs w:val="22"/>
        </w:rPr>
        <w:t>a</w:t>
      </w:r>
      <w:r w:rsidR="0064137E" w:rsidRPr="00C95223">
        <w:rPr>
          <w:rFonts w:ascii="Century Gothic" w:hAnsi="Century Gothic"/>
          <w:sz w:val="22"/>
          <w:szCs w:val="22"/>
        </w:rPr>
        <w:t xml:space="preserve"> do W</w:t>
      </w:r>
      <w:r w:rsidR="008635F6">
        <w:rPr>
          <w:rFonts w:ascii="Century Gothic" w:hAnsi="Century Gothic"/>
          <w:sz w:val="22"/>
          <w:szCs w:val="22"/>
        </w:rPr>
        <w:t>AN</w:t>
      </w:r>
      <w:r w:rsidR="00CB4D5B">
        <w:rPr>
          <w:rFonts w:ascii="Century Gothic" w:hAnsi="Century Gothic"/>
          <w:sz w:val="22"/>
          <w:szCs w:val="22"/>
        </w:rPr>
        <w:t>-DWM</w:t>
      </w:r>
      <w:r w:rsidR="0064137E" w:rsidRPr="00C95223">
        <w:rPr>
          <w:rFonts w:ascii="Century Gothic" w:hAnsi="Century Gothic"/>
          <w:sz w:val="22"/>
          <w:szCs w:val="22"/>
        </w:rPr>
        <w:t xml:space="preserve"> stanowiska krajowego w ramach formalnego głosowania,</w:t>
      </w:r>
    </w:p>
    <w:p w14:paraId="305B3067" w14:textId="77777777" w:rsidR="0064137E" w:rsidRPr="00C95223" w:rsidRDefault="0064137E" w:rsidP="00F013FE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kontrolę dokumentacji do uznania Normy Europejskiej za PN,</w:t>
      </w:r>
    </w:p>
    <w:p w14:paraId="355CAAB9" w14:textId="77777777" w:rsidR="0064137E" w:rsidRPr="00C95223" w:rsidRDefault="0064137E" w:rsidP="00F013FE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 xml:space="preserve">potwierdzenie zgodności z procedurą wyrażone </w:t>
      </w:r>
      <w:r w:rsidR="00DB02BE">
        <w:rPr>
          <w:rFonts w:ascii="Century Gothic" w:hAnsi="Century Gothic"/>
          <w:sz w:val="22"/>
          <w:szCs w:val="22"/>
        </w:rPr>
        <w:t>w PZN</w:t>
      </w:r>
      <w:r w:rsidRPr="00C95223">
        <w:rPr>
          <w:rFonts w:ascii="Century Gothic" w:hAnsi="Century Gothic"/>
          <w:sz w:val="22"/>
          <w:szCs w:val="22"/>
        </w:rPr>
        <w:t xml:space="preserve"> </w:t>
      </w:r>
      <w:r w:rsidR="00DB02BE">
        <w:rPr>
          <w:rFonts w:ascii="Century Gothic" w:hAnsi="Century Gothic"/>
          <w:sz w:val="22"/>
          <w:szCs w:val="22"/>
        </w:rPr>
        <w:t>realizacją zadania zatwierdzenia dokumentacji</w:t>
      </w:r>
      <w:r w:rsidRPr="00C95223">
        <w:rPr>
          <w:rFonts w:ascii="Century Gothic" w:hAnsi="Century Gothic"/>
          <w:sz w:val="22"/>
          <w:szCs w:val="22"/>
        </w:rPr>
        <w:t>.</w:t>
      </w:r>
    </w:p>
    <w:p w14:paraId="3F0E43BD" w14:textId="77777777" w:rsidR="00CF6584" w:rsidRPr="007F2C9B" w:rsidRDefault="001B54A1" w:rsidP="00FE5805">
      <w:pPr>
        <w:spacing w:before="24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br w:type="page"/>
      </w:r>
      <w:r w:rsidR="00DB02BE" w:rsidRPr="00C95223">
        <w:rPr>
          <w:rFonts w:ascii="Century Gothic" w:hAnsi="Century Gothic"/>
          <w:b/>
          <w:sz w:val="22"/>
          <w:szCs w:val="22"/>
        </w:rPr>
        <w:lastRenderedPageBreak/>
        <w:t>Dyrektor W</w:t>
      </w:r>
      <w:r w:rsidR="008635F6">
        <w:rPr>
          <w:rFonts w:ascii="Century Gothic" w:hAnsi="Century Gothic"/>
          <w:b/>
          <w:sz w:val="22"/>
          <w:szCs w:val="22"/>
        </w:rPr>
        <w:t>AN</w:t>
      </w:r>
      <w:r w:rsidR="00DB02BE" w:rsidRPr="00C95223">
        <w:rPr>
          <w:rFonts w:ascii="Century Gothic" w:hAnsi="Century Gothic"/>
          <w:b/>
          <w:sz w:val="22"/>
          <w:szCs w:val="22"/>
        </w:rPr>
        <w:t xml:space="preserve"> odpowiada za:</w:t>
      </w:r>
    </w:p>
    <w:p w14:paraId="21497CE8" w14:textId="77777777" w:rsidR="00DB02BE" w:rsidRPr="002F70DF" w:rsidRDefault="00DB02BE" w:rsidP="00F013FE">
      <w:pPr>
        <w:numPr>
          <w:ilvl w:val="0"/>
          <w:numId w:val="7"/>
        </w:numPr>
        <w:spacing w:before="12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przekazanie do CEN/CENELEC/ETSI stanowiska krajowego w ramach ankiety,</w:t>
      </w:r>
    </w:p>
    <w:p w14:paraId="1B49A28E" w14:textId="77777777" w:rsidR="00DB02BE" w:rsidRPr="002F70DF" w:rsidRDefault="00DB02BE" w:rsidP="00F013FE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przekazanie do CEN/CENELEC/ETSI stanowiska krajowego w ramach formalnego głosowania,</w:t>
      </w:r>
    </w:p>
    <w:p w14:paraId="72EDE5FE" w14:textId="77777777" w:rsidR="00DB02BE" w:rsidRDefault="000402FC" w:rsidP="00F013FE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nadanie</w:t>
      </w:r>
      <w:r w:rsidR="00DB02BE" w:rsidRPr="00C95223">
        <w:rPr>
          <w:rFonts w:ascii="Century Gothic" w:hAnsi="Century Gothic"/>
          <w:sz w:val="22"/>
          <w:szCs w:val="22"/>
        </w:rPr>
        <w:t xml:space="preserve"> wyróżnika ICS w </w:t>
      </w:r>
      <w:r w:rsidR="00FD0C6F">
        <w:rPr>
          <w:rFonts w:ascii="Century Gothic" w:hAnsi="Century Gothic"/>
          <w:sz w:val="22"/>
          <w:szCs w:val="22"/>
        </w:rPr>
        <w:t>PZN</w:t>
      </w:r>
      <w:r w:rsidR="002A6C8C">
        <w:rPr>
          <w:rFonts w:ascii="Century Gothic" w:hAnsi="Century Gothic"/>
          <w:sz w:val="22"/>
          <w:szCs w:val="22"/>
        </w:rPr>
        <w:t>,</w:t>
      </w:r>
    </w:p>
    <w:p w14:paraId="2B9D3B42" w14:textId="77777777" w:rsidR="002A6C8C" w:rsidRPr="002F70DF" w:rsidRDefault="002A6C8C" w:rsidP="00F013FE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notyfikowanie </w:t>
      </w:r>
      <w:r w:rsidRPr="0038299E">
        <w:rPr>
          <w:rFonts w:ascii="Century Gothic" w:hAnsi="Century Gothic"/>
          <w:sz w:val="22"/>
          <w:szCs w:val="22"/>
        </w:rPr>
        <w:t>PN/Zmian</w:t>
      </w:r>
      <w:r>
        <w:rPr>
          <w:rFonts w:ascii="Century Gothic" w:hAnsi="Century Gothic"/>
          <w:sz w:val="22"/>
          <w:szCs w:val="22"/>
        </w:rPr>
        <w:t>y</w:t>
      </w:r>
      <w:r w:rsidRPr="0038299E">
        <w:rPr>
          <w:rFonts w:ascii="Century Gothic" w:hAnsi="Century Gothic"/>
          <w:sz w:val="22"/>
          <w:szCs w:val="22"/>
        </w:rPr>
        <w:t xml:space="preserve"> do PN w CEN/CENELEC/ETSI.</w:t>
      </w:r>
    </w:p>
    <w:p w14:paraId="49F721BA" w14:textId="77777777" w:rsidR="00CF6584" w:rsidRPr="000F0908" w:rsidRDefault="008635F6" w:rsidP="00FE5805">
      <w:pPr>
        <w:spacing w:before="24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Z</w:t>
      </w:r>
      <w:r w:rsidR="00CB4D5B">
        <w:rPr>
          <w:rFonts w:ascii="Century Gothic" w:hAnsi="Century Gothic"/>
          <w:b/>
          <w:sz w:val="22"/>
          <w:szCs w:val="22"/>
        </w:rPr>
        <w:t>-</w:t>
      </w:r>
      <w:r>
        <w:rPr>
          <w:rFonts w:ascii="Century Gothic" w:hAnsi="Century Gothic"/>
          <w:b/>
          <w:sz w:val="22"/>
          <w:szCs w:val="22"/>
        </w:rPr>
        <w:t xml:space="preserve">ca </w:t>
      </w:r>
      <w:r w:rsidR="00FD0C6F" w:rsidRPr="00C95223">
        <w:rPr>
          <w:rFonts w:ascii="Century Gothic" w:hAnsi="Century Gothic"/>
          <w:b/>
          <w:sz w:val="22"/>
          <w:szCs w:val="22"/>
        </w:rPr>
        <w:t>Dyrektor</w:t>
      </w:r>
      <w:r>
        <w:rPr>
          <w:rFonts w:ascii="Century Gothic" w:hAnsi="Century Gothic"/>
          <w:b/>
          <w:sz w:val="22"/>
          <w:szCs w:val="22"/>
        </w:rPr>
        <w:t>a WPN</w:t>
      </w:r>
      <w:r w:rsidR="00FD0C6F" w:rsidRPr="00C95223">
        <w:rPr>
          <w:rFonts w:ascii="Century Gothic" w:hAnsi="Century Gothic"/>
          <w:b/>
          <w:sz w:val="22"/>
          <w:szCs w:val="22"/>
        </w:rPr>
        <w:t xml:space="preserve"> odpowiada za:</w:t>
      </w:r>
    </w:p>
    <w:p w14:paraId="28D5B2BD" w14:textId="77777777" w:rsidR="00995E9F" w:rsidRPr="001B54A1" w:rsidRDefault="001B54A1" w:rsidP="003C269E">
      <w:pPr>
        <w:numPr>
          <w:ilvl w:val="0"/>
          <w:numId w:val="7"/>
        </w:numPr>
        <w:spacing w:before="120"/>
        <w:jc w:val="both"/>
        <w:rPr>
          <w:rFonts w:ascii="Century Gothic" w:hAnsi="Century Gothic"/>
          <w:sz w:val="22"/>
          <w:szCs w:val="22"/>
        </w:rPr>
      </w:pPr>
      <w:r w:rsidRPr="001B54A1">
        <w:rPr>
          <w:rFonts w:ascii="Century Gothic" w:hAnsi="Century Gothic"/>
          <w:sz w:val="22"/>
          <w:szCs w:val="22"/>
        </w:rPr>
        <w:t xml:space="preserve">przekazanie projektu PN do zatwierdzenia po </w:t>
      </w:r>
      <w:r w:rsidR="00FD0C6F" w:rsidRPr="001B54A1">
        <w:rPr>
          <w:rFonts w:ascii="Century Gothic" w:hAnsi="Century Gothic"/>
          <w:sz w:val="22"/>
          <w:szCs w:val="22"/>
        </w:rPr>
        <w:t>kontrol</w:t>
      </w:r>
      <w:r w:rsidRPr="001B54A1">
        <w:rPr>
          <w:rFonts w:ascii="Century Gothic" w:hAnsi="Century Gothic"/>
          <w:sz w:val="22"/>
          <w:szCs w:val="22"/>
        </w:rPr>
        <w:t>i</w:t>
      </w:r>
      <w:r w:rsidR="00FD0C6F" w:rsidRPr="001B54A1">
        <w:rPr>
          <w:rFonts w:ascii="Century Gothic" w:hAnsi="Century Gothic"/>
          <w:sz w:val="22"/>
          <w:szCs w:val="22"/>
        </w:rPr>
        <w:t xml:space="preserve"> zgodności</w:t>
      </w:r>
      <w:r w:rsidR="00E16E3C" w:rsidRPr="001B54A1">
        <w:rPr>
          <w:rFonts w:ascii="Century Gothic" w:hAnsi="Century Gothic"/>
          <w:sz w:val="22"/>
          <w:szCs w:val="22"/>
        </w:rPr>
        <w:t xml:space="preserve"> </w:t>
      </w:r>
      <w:r w:rsidR="00FD0C6F" w:rsidRPr="001B54A1">
        <w:rPr>
          <w:rFonts w:ascii="Century Gothic" w:hAnsi="Century Gothic"/>
          <w:sz w:val="22"/>
          <w:szCs w:val="22"/>
        </w:rPr>
        <w:t>projektu</w:t>
      </w:r>
      <w:r w:rsidR="00E16E3C" w:rsidRPr="001B54A1">
        <w:rPr>
          <w:rFonts w:ascii="Century Gothic" w:hAnsi="Century Gothic"/>
          <w:sz w:val="22"/>
          <w:szCs w:val="22"/>
        </w:rPr>
        <w:t xml:space="preserve"> PN</w:t>
      </w:r>
      <w:r w:rsidR="00995E9F" w:rsidRPr="001B54A1">
        <w:rPr>
          <w:rFonts w:ascii="Century Gothic" w:hAnsi="Century Gothic"/>
          <w:sz w:val="22"/>
          <w:szCs w:val="22"/>
        </w:rPr>
        <w:t xml:space="preserve"> </w:t>
      </w:r>
      <w:r w:rsidR="00FD0C6F" w:rsidRPr="001B54A1">
        <w:rPr>
          <w:rFonts w:ascii="Century Gothic" w:hAnsi="Century Gothic"/>
          <w:sz w:val="22"/>
          <w:szCs w:val="22"/>
        </w:rPr>
        <w:t>z</w:t>
      </w:r>
      <w:r w:rsidRPr="001B54A1">
        <w:rPr>
          <w:rFonts w:ascii="Century Gothic" w:hAnsi="Century Gothic"/>
          <w:sz w:val="22"/>
          <w:szCs w:val="22"/>
        </w:rPr>
        <w:t> </w:t>
      </w:r>
      <w:r w:rsidR="00157251" w:rsidRPr="001B54A1">
        <w:rPr>
          <w:rFonts w:ascii="Century Gothic" w:hAnsi="Century Gothic"/>
          <w:sz w:val="22"/>
          <w:szCs w:val="22"/>
        </w:rPr>
        <w:t>przepisami PKN i</w:t>
      </w:r>
      <w:r w:rsidR="00FD0C6F" w:rsidRPr="001B54A1">
        <w:rPr>
          <w:rFonts w:ascii="Century Gothic" w:hAnsi="Century Gothic"/>
          <w:sz w:val="22"/>
          <w:szCs w:val="22"/>
        </w:rPr>
        <w:t xml:space="preserve"> zapisami w PZN</w:t>
      </w:r>
      <w:r w:rsidR="00995E9F" w:rsidRPr="001B54A1">
        <w:rPr>
          <w:rFonts w:ascii="Century Gothic" w:hAnsi="Century Gothic"/>
          <w:sz w:val="22"/>
          <w:szCs w:val="22"/>
        </w:rPr>
        <w:t>,</w:t>
      </w:r>
    </w:p>
    <w:p w14:paraId="2936D228" w14:textId="77777777" w:rsidR="00995E9F" w:rsidRPr="001B54A1" w:rsidRDefault="00995E9F" w:rsidP="00995E9F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1B54A1">
        <w:rPr>
          <w:rFonts w:ascii="Century Gothic" w:hAnsi="Century Gothic"/>
          <w:sz w:val="22"/>
          <w:szCs w:val="22"/>
        </w:rPr>
        <w:t>rejestrację PN,</w:t>
      </w:r>
    </w:p>
    <w:p w14:paraId="372905AC" w14:textId="77777777" w:rsidR="00131A0A" w:rsidRPr="0084250A" w:rsidRDefault="00131A0A" w:rsidP="00131A0A">
      <w:pPr>
        <w:numPr>
          <w:ilvl w:val="0"/>
          <w:numId w:val="7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archiwizację Kart Rejestru w Bibliotece Kart Rejestru.</w:t>
      </w:r>
    </w:p>
    <w:p w14:paraId="3BCB79B7" w14:textId="77777777" w:rsidR="004E6CE4" w:rsidRPr="000F0908" w:rsidRDefault="004E6CE4" w:rsidP="004E6CE4">
      <w:pPr>
        <w:spacing w:before="240"/>
        <w:rPr>
          <w:rFonts w:ascii="Century Gothic" w:hAnsi="Century Gothic"/>
          <w:b/>
          <w:sz w:val="22"/>
          <w:szCs w:val="22"/>
        </w:rPr>
      </w:pPr>
      <w:r w:rsidRPr="00C95223">
        <w:rPr>
          <w:rFonts w:ascii="Century Gothic" w:hAnsi="Century Gothic"/>
          <w:b/>
          <w:sz w:val="22"/>
          <w:szCs w:val="22"/>
        </w:rPr>
        <w:t xml:space="preserve">Dyrektor </w:t>
      </w:r>
      <w:r w:rsidR="008635F6">
        <w:rPr>
          <w:rFonts w:ascii="Century Gothic" w:hAnsi="Century Gothic"/>
          <w:b/>
          <w:sz w:val="22"/>
          <w:szCs w:val="22"/>
        </w:rPr>
        <w:t>WTP</w:t>
      </w:r>
      <w:r w:rsidRPr="00C95223">
        <w:rPr>
          <w:rFonts w:ascii="Century Gothic" w:hAnsi="Century Gothic"/>
          <w:b/>
          <w:sz w:val="22"/>
          <w:szCs w:val="22"/>
        </w:rPr>
        <w:t xml:space="preserve"> odpowiada za:</w:t>
      </w:r>
    </w:p>
    <w:p w14:paraId="08094058" w14:textId="77777777" w:rsidR="004E6CE4" w:rsidRDefault="004E6CE4" w:rsidP="004E6CE4">
      <w:pPr>
        <w:numPr>
          <w:ilvl w:val="0"/>
          <w:numId w:val="7"/>
        </w:numPr>
        <w:spacing w:before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nadanie numeru ISBN,</w:t>
      </w:r>
    </w:p>
    <w:p w14:paraId="65F621CB" w14:textId="77777777" w:rsidR="004E6CE4" w:rsidRDefault="004E6CE4" w:rsidP="004E6CE4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publikację PN,</w:t>
      </w:r>
    </w:p>
    <w:p w14:paraId="2E7B60EF" w14:textId="77777777" w:rsidR="004E6CE4" w:rsidRDefault="004E6CE4" w:rsidP="004E6CE4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archiwizację PN w zasobach PKN.</w:t>
      </w:r>
    </w:p>
    <w:p w14:paraId="4E4271C9" w14:textId="77777777" w:rsidR="00CF6584" w:rsidRPr="007F2C9B" w:rsidRDefault="00CF6584" w:rsidP="00FE5805">
      <w:pPr>
        <w:spacing w:before="240"/>
        <w:rPr>
          <w:rFonts w:ascii="Century Gothic" w:hAnsi="Century Gothic"/>
          <w:b/>
          <w:sz w:val="22"/>
          <w:szCs w:val="22"/>
        </w:rPr>
      </w:pPr>
      <w:r w:rsidRPr="007F2C9B">
        <w:rPr>
          <w:rFonts w:ascii="Century Gothic" w:hAnsi="Century Gothic"/>
          <w:b/>
          <w:sz w:val="22"/>
          <w:szCs w:val="22"/>
        </w:rPr>
        <w:t>Przewodniczący KT odpowiada za:</w:t>
      </w:r>
    </w:p>
    <w:p w14:paraId="6614185D" w14:textId="77777777" w:rsidR="00FD0C6F" w:rsidRPr="00AA7670" w:rsidRDefault="00FD0C6F" w:rsidP="00F013FE">
      <w:pPr>
        <w:numPr>
          <w:ilvl w:val="1"/>
          <w:numId w:val="8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AA7670">
        <w:rPr>
          <w:rFonts w:ascii="Century Gothic" w:hAnsi="Century Gothic"/>
          <w:sz w:val="22"/>
          <w:szCs w:val="22"/>
        </w:rPr>
        <w:t xml:space="preserve">powołanie </w:t>
      </w:r>
      <w:r w:rsidR="00096A87">
        <w:rPr>
          <w:rFonts w:ascii="Century Gothic" w:hAnsi="Century Gothic"/>
          <w:sz w:val="22"/>
          <w:szCs w:val="22"/>
        </w:rPr>
        <w:t>G</w:t>
      </w:r>
      <w:r w:rsidRPr="00AA7670">
        <w:rPr>
          <w:rFonts w:ascii="Century Gothic" w:hAnsi="Century Gothic"/>
          <w:sz w:val="22"/>
          <w:szCs w:val="22"/>
        </w:rPr>
        <w:t xml:space="preserve">rupy </w:t>
      </w:r>
      <w:r w:rsidR="00096A87">
        <w:rPr>
          <w:rFonts w:ascii="Century Gothic" w:hAnsi="Century Gothic"/>
          <w:sz w:val="22"/>
          <w:szCs w:val="22"/>
        </w:rPr>
        <w:t>P</w:t>
      </w:r>
      <w:r w:rsidRPr="00AA7670">
        <w:rPr>
          <w:rFonts w:ascii="Century Gothic" w:hAnsi="Century Gothic"/>
          <w:sz w:val="22"/>
          <w:szCs w:val="22"/>
        </w:rPr>
        <w:t>rojektowej</w:t>
      </w:r>
      <w:r w:rsidR="00442468">
        <w:rPr>
          <w:rFonts w:ascii="Century Gothic" w:hAnsi="Century Gothic"/>
          <w:sz w:val="22"/>
          <w:szCs w:val="22"/>
        </w:rPr>
        <w:t xml:space="preserve"> (GP)</w:t>
      </w:r>
      <w:r w:rsidRPr="00AA7670">
        <w:rPr>
          <w:rFonts w:ascii="Century Gothic" w:hAnsi="Century Gothic"/>
          <w:sz w:val="22"/>
          <w:szCs w:val="22"/>
        </w:rPr>
        <w:t xml:space="preserve"> i </w:t>
      </w:r>
      <w:r w:rsidR="00096A87">
        <w:rPr>
          <w:rFonts w:ascii="Century Gothic" w:hAnsi="Century Gothic"/>
          <w:sz w:val="22"/>
          <w:szCs w:val="22"/>
        </w:rPr>
        <w:t>P</w:t>
      </w:r>
      <w:r w:rsidRPr="00AA7670">
        <w:rPr>
          <w:rFonts w:ascii="Century Gothic" w:hAnsi="Century Gothic"/>
          <w:sz w:val="22"/>
          <w:szCs w:val="22"/>
        </w:rPr>
        <w:t>rowadzącego temat,</w:t>
      </w:r>
    </w:p>
    <w:p w14:paraId="2BF79AA7" w14:textId="77777777" w:rsidR="00FD0C6F" w:rsidRDefault="00FD0C6F" w:rsidP="00F013FE">
      <w:pPr>
        <w:numPr>
          <w:ilvl w:val="1"/>
          <w:numId w:val="8"/>
        </w:numPr>
        <w:tabs>
          <w:tab w:val="clear" w:pos="1440"/>
          <w:tab w:val="num" w:pos="567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AA7670">
        <w:rPr>
          <w:rFonts w:ascii="Century Gothic" w:hAnsi="Century Gothic"/>
          <w:sz w:val="22"/>
          <w:szCs w:val="22"/>
        </w:rPr>
        <w:t>uzgodnienie w KT stanowiska krajowego w ramach ankiety i formalnego głosowania.</w:t>
      </w:r>
    </w:p>
    <w:p w14:paraId="54F4BD9A" w14:textId="77777777" w:rsidR="008B7E25" w:rsidRPr="007F2C9B" w:rsidRDefault="008B7E25" w:rsidP="008B7E25">
      <w:pPr>
        <w:spacing w:before="240"/>
        <w:rPr>
          <w:rFonts w:ascii="Century Gothic" w:hAnsi="Century Gothic"/>
          <w:b/>
          <w:sz w:val="22"/>
          <w:szCs w:val="22"/>
        </w:rPr>
      </w:pPr>
      <w:r w:rsidRPr="007F2C9B">
        <w:rPr>
          <w:rFonts w:ascii="Century Gothic" w:hAnsi="Century Gothic"/>
          <w:b/>
          <w:sz w:val="22"/>
          <w:szCs w:val="22"/>
        </w:rPr>
        <w:t xml:space="preserve">Przewodniczący </w:t>
      </w:r>
      <w:r>
        <w:rPr>
          <w:rFonts w:ascii="Century Gothic" w:hAnsi="Century Gothic"/>
          <w:b/>
          <w:sz w:val="22"/>
          <w:szCs w:val="22"/>
        </w:rPr>
        <w:t>RS</w:t>
      </w:r>
      <w:r w:rsidRPr="007F2C9B">
        <w:rPr>
          <w:rFonts w:ascii="Century Gothic" w:hAnsi="Century Gothic"/>
          <w:b/>
          <w:sz w:val="22"/>
          <w:szCs w:val="22"/>
        </w:rPr>
        <w:t xml:space="preserve"> odpowiada za:</w:t>
      </w:r>
    </w:p>
    <w:p w14:paraId="4C1A9AFB" w14:textId="77777777" w:rsidR="008B7E25" w:rsidRDefault="008B7E25" w:rsidP="003C269E">
      <w:pPr>
        <w:numPr>
          <w:ilvl w:val="1"/>
          <w:numId w:val="8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AA7670">
        <w:rPr>
          <w:rFonts w:ascii="Century Gothic" w:hAnsi="Century Gothic"/>
          <w:sz w:val="22"/>
          <w:szCs w:val="22"/>
        </w:rPr>
        <w:t xml:space="preserve">uzgodnienie w </w:t>
      </w:r>
      <w:r w:rsidR="002354CF">
        <w:rPr>
          <w:rFonts w:ascii="Century Gothic" w:hAnsi="Century Gothic"/>
          <w:sz w:val="22"/>
          <w:szCs w:val="22"/>
        </w:rPr>
        <w:t>RS</w:t>
      </w:r>
      <w:r w:rsidRPr="00AA7670">
        <w:rPr>
          <w:rFonts w:ascii="Century Gothic" w:hAnsi="Century Gothic"/>
          <w:sz w:val="22"/>
          <w:szCs w:val="22"/>
        </w:rPr>
        <w:t xml:space="preserve"> stanowiska krajowego w ramach ankiety i formalnego głosowania.</w:t>
      </w:r>
    </w:p>
    <w:p w14:paraId="33B86773" w14:textId="77777777" w:rsidR="00313B0E" w:rsidRPr="00313B0E" w:rsidRDefault="00CF6584" w:rsidP="00313B0E">
      <w:pPr>
        <w:spacing w:before="240"/>
        <w:rPr>
          <w:rFonts w:ascii="Century Gothic" w:hAnsi="Century Gothic"/>
          <w:b/>
          <w:sz w:val="22"/>
          <w:szCs w:val="22"/>
        </w:rPr>
      </w:pPr>
      <w:r w:rsidRPr="007F2C9B">
        <w:rPr>
          <w:rFonts w:ascii="Century Gothic" w:hAnsi="Century Gothic"/>
          <w:b/>
          <w:sz w:val="22"/>
          <w:szCs w:val="22"/>
        </w:rPr>
        <w:t>Sekretarz KT odpowiada za:</w:t>
      </w:r>
      <w:bookmarkStart w:id="16" w:name="_GoBack"/>
      <w:bookmarkEnd w:id="16"/>
    </w:p>
    <w:p w14:paraId="44657F91" w14:textId="77777777" w:rsidR="007650D4" w:rsidRDefault="007650D4" w:rsidP="003C269E">
      <w:pPr>
        <w:numPr>
          <w:ilvl w:val="0"/>
          <w:numId w:val="7"/>
        </w:numPr>
        <w:spacing w:before="120"/>
        <w:jc w:val="both"/>
        <w:rPr>
          <w:rFonts w:ascii="Century Gothic" w:hAnsi="Century Gothic"/>
          <w:sz w:val="22"/>
          <w:szCs w:val="22"/>
        </w:rPr>
      </w:pPr>
      <w:r w:rsidRPr="00D71AF5">
        <w:rPr>
          <w:rFonts w:ascii="Century Gothic" w:hAnsi="Century Gothic"/>
          <w:sz w:val="22"/>
          <w:szCs w:val="22"/>
        </w:rPr>
        <w:t>uzgadnianie składu Grup Projektowych</w:t>
      </w:r>
      <w:r>
        <w:rPr>
          <w:rFonts w:ascii="Century Gothic" w:hAnsi="Century Gothic"/>
          <w:sz w:val="22"/>
          <w:szCs w:val="22"/>
        </w:rPr>
        <w:t>,</w:t>
      </w:r>
    </w:p>
    <w:p w14:paraId="04DBC0E3" w14:textId="77777777" w:rsidR="00A34EAA" w:rsidRDefault="00A34EAA" w:rsidP="007650D4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AA7670">
        <w:rPr>
          <w:rFonts w:ascii="Century Gothic" w:hAnsi="Century Gothic"/>
          <w:sz w:val="22"/>
          <w:szCs w:val="22"/>
        </w:rPr>
        <w:t>sporządzenie zestawienia uwag z ankiety,</w:t>
      </w:r>
    </w:p>
    <w:p w14:paraId="7D836475" w14:textId="77777777" w:rsidR="00313B0E" w:rsidRPr="00AA7670" w:rsidRDefault="00313B0E" w:rsidP="00313B0E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przeprowadzenie w PZN głosowania nad stanowiskiem krajowym,</w:t>
      </w:r>
    </w:p>
    <w:p w14:paraId="34B1CBD9" w14:textId="77777777" w:rsidR="00A34EAA" w:rsidRPr="00AA7670" w:rsidRDefault="00A34EAA" w:rsidP="00F013FE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AA7670">
        <w:rPr>
          <w:rFonts w:ascii="Century Gothic" w:hAnsi="Century Gothic"/>
          <w:sz w:val="22"/>
          <w:szCs w:val="22"/>
        </w:rPr>
        <w:t>przekazanie do Sektora WPN stanowiska krajowego do projektu Normy Europejskiej w</w:t>
      </w:r>
      <w:r w:rsidR="00635B7A">
        <w:rPr>
          <w:rFonts w:ascii="Century Gothic" w:hAnsi="Century Gothic"/>
          <w:sz w:val="22"/>
          <w:szCs w:val="22"/>
        </w:rPr>
        <w:t> </w:t>
      </w:r>
      <w:r w:rsidRPr="00AA7670">
        <w:rPr>
          <w:rFonts w:ascii="Century Gothic" w:hAnsi="Century Gothic"/>
          <w:sz w:val="22"/>
          <w:szCs w:val="22"/>
        </w:rPr>
        <w:t>ramach ankiety i</w:t>
      </w:r>
      <w:r w:rsidR="00654700">
        <w:rPr>
          <w:rFonts w:ascii="Century Gothic" w:hAnsi="Century Gothic"/>
          <w:sz w:val="22"/>
          <w:szCs w:val="22"/>
        </w:rPr>
        <w:t xml:space="preserve"> </w:t>
      </w:r>
      <w:r w:rsidRPr="00AA7670">
        <w:rPr>
          <w:rFonts w:ascii="Century Gothic" w:hAnsi="Century Gothic"/>
          <w:sz w:val="22"/>
          <w:szCs w:val="22"/>
        </w:rPr>
        <w:t>formalnego głosowania,</w:t>
      </w:r>
    </w:p>
    <w:p w14:paraId="23E61AAD" w14:textId="77777777" w:rsidR="002354CF" w:rsidRDefault="002354CF" w:rsidP="002354CF">
      <w:pPr>
        <w:spacing w:before="240"/>
        <w:rPr>
          <w:rFonts w:ascii="Century Gothic" w:hAnsi="Century Gothic"/>
          <w:b/>
          <w:sz w:val="22"/>
          <w:szCs w:val="22"/>
        </w:rPr>
      </w:pPr>
      <w:r w:rsidRPr="007F2C9B">
        <w:rPr>
          <w:rFonts w:ascii="Century Gothic" w:hAnsi="Century Gothic"/>
          <w:b/>
          <w:sz w:val="22"/>
          <w:szCs w:val="22"/>
        </w:rPr>
        <w:t xml:space="preserve">Sekretarz </w:t>
      </w:r>
      <w:r>
        <w:rPr>
          <w:rFonts w:ascii="Century Gothic" w:hAnsi="Century Gothic"/>
          <w:b/>
          <w:sz w:val="22"/>
          <w:szCs w:val="22"/>
        </w:rPr>
        <w:t>RS</w:t>
      </w:r>
      <w:r w:rsidRPr="007F2C9B">
        <w:rPr>
          <w:rFonts w:ascii="Century Gothic" w:hAnsi="Century Gothic"/>
          <w:b/>
          <w:sz w:val="22"/>
          <w:szCs w:val="22"/>
        </w:rPr>
        <w:t xml:space="preserve"> odpowiada za:</w:t>
      </w:r>
    </w:p>
    <w:p w14:paraId="4D9A2654" w14:textId="77777777" w:rsidR="00D9114A" w:rsidRDefault="00D9114A" w:rsidP="00D9114A">
      <w:pPr>
        <w:numPr>
          <w:ilvl w:val="0"/>
          <w:numId w:val="7"/>
        </w:numPr>
        <w:spacing w:before="120"/>
        <w:jc w:val="both"/>
        <w:rPr>
          <w:rFonts w:ascii="Century Gothic" w:hAnsi="Century Gothic"/>
          <w:sz w:val="22"/>
          <w:szCs w:val="22"/>
        </w:rPr>
      </w:pPr>
      <w:r w:rsidRPr="005A3C1D">
        <w:rPr>
          <w:rFonts w:ascii="Century Gothic" w:hAnsi="Century Gothic"/>
          <w:sz w:val="22"/>
          <w:szCs w:val="22"/>
        </w:rPr>
        <w:t>wprowadzanie do PZN i aktualizacj</w:t>
      </w:r>
      <w:r w:rsidR="00096A87">
        <w:rPr>
          <w:rFonts w:ascii="Century Gothic" w:hAnsi="Century Gothic"/>
          <w:sz w:val="22"/>
          <w:szCs w:val="22"/>
        </w:rPr>
        <w:t>ę</w:t>
      </w:r>
      <w:r w:rsidRPr="005A3C1D">
        <w:rPr>
          <w:rFonts w:ascii="Century Gothic" w:hAnsi="Century Gothic"/>
          <w:sz w:val="22"/>
          <w:szCs w:val="22"/>
        </w:rPr>
        <w:t xml:space="preserve"> danych dotyczących udziału PKN w opracowaniu EN oraz uznania Normy Europejskiej za PN,</w:t>
      </w:r>
    </w:p>
    <w:p w14:paraId="2DBD494C" w14:textId="77777777" w:rsidR="00D9114A" w:rsidRDefault="00D9114A" w:rsidP="00D9114A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opracowanie harmonogramów TN,</w:t>
      </w:r>
    </w:p>
    <w:p w14:paraId="51B1A7D9" w14:textId="77777777" w:rsidR="00D9114A" w:rsidRDefault="008A6190" w:rsidP="00D9114A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przeprowadzenie </w:t>
      </w:r>
      <w:r w:rsidR="00D9114A" w:rsidRPr="00AA7670">
        <w:rPr>
          <w:rFonts w:ascii="Century Gothic" w:hAnsi="Century Gothic"/>
          <w:sz w:val="22"/>
          <w:szCs w:val="22"/>
        </w:rPr>
        <w:t>opiniowani</w:t>
      </w:r>
      <w:r>
        <w:rPr>
          <w:rFonts w:ascii="Century Gothic" w:hAnsi="Century Gothic"/>
          <w:sz w:val="22"/>
          <w:szCs w:val="22"/>
        </w:rPr>
        <w:t>a</w:t>
      </w:r>
      <w:r w:rsidR="00D9114A" w:rsidRPr="00AA7670">
        <w:rPr>
          <w:rFonts w:ascii="Century Gothic" w:hAnsi="Century Gothic"/>
          <w:sz w:val="22"/>
          <w:szCs w:val="22"/>
        </w:rPr>
        <w:t xml:space="preserve"> projektu Normy Europejskiej w </w:t>
      </w:r>
      <w:r w:rsidR="00D9114A">
        <w:rPr>
          <w:rFonts w:ascii="Century Gothic" w:hAnsi="Century Gothic"/>
          <w:sz w:val="22"/>
          <w:szCs w:val="22"/>
        </w:rPr>
        <w:t>RS</w:t>
      </w:r>
      <w:r w:rsidR="00D9114A" w:rsidRPr="00AA7670">
        <w:rPr>
          <w:rFonts w:ascii="Century Gothic" w:hAnsi="Century Gothic"/>
          <w:sz w:val="22"/>
          <w:szCs w:val="22"/>
        </w:rPr>
        <w:t>,</w:t>
      </w:r>
    </w:p>
    <w:p w14:paraId="2781155D" w14:textId="77777777" w:rsidR="00D9114A" w:rsidRDefault="00D9114A" w:rsidP="00D9114A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opracowanie danych o projekcie,</w:t>
      </w:r>
    </w:p>
    <w:p w14:paraId="1E1D48FC" w14:textId="77777777" w:rsidR="00D9114A" w:rsidRDefault="00D9114A" w:rsidP="00D9114A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przygotowanie</w:t>
      </w:r>
      <w:r w:rsidRPr="00C95223">
        <w:rPr>
          <w:rFonts w:ascii="Century Gothic" w:hAnsi="Century Gothic"/>
          <w:sz w:val="22"/>
          <w:szCs w:val="22"/>
        </w:rPr>
        <w:t xml:space="preserve"> ankiety adresowanej i powszechnej,</w:t>
      </w:r>
    </w:p>
    <w:p w14:paraId="6485A7DD" w14:textId="77777777" w:rsidR="00D9114A" w:rsidRDefault="00D9114A" w:rsidP="00D9114A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AA7670">
        <w:rPr>
          <w:rFonts w:ascii="Century Gothic" w:hAnsi="Century Gothic"/>
          <w:sz w:val="22"/>
          <w:szCs w:val="22"/>
        </w:rPr>
        <w:t>sporządzenie zestawienia uwag z ankiety,</w:t>
      </w:r>
    </w:p>
    <w:p w14:paraId="7685AB97" w14:textId="77777777" w:rsidR="00313B0E" w:rsidRDefault="00313B0E" w:rsidP="00D9114A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przeprowadzenie w PZN głosowania nad stanowiskiem krajowym,</w:t>
      </w:r>
    </w:p>
    <w:p w14:paraId="0114A5B0" w14:textId="77777777" w:rsidR="00D9114A" w:rsidRDefault="00D9114A" w:rsidP="00D9114A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sprawdzanie zapisów i dokumentacji, </w:t>
      </w:r>
      <w:r w:rsidRPr="00C95223">
        <w:rPr>
          <w:rFonts w:ascii="Century Gothic" w:hAnsi="Century Gothic"/>
          <w:sz w:val="22"/>
          <w:szCs w:val="22"/>
        </w:rPr>
        <w:t>przekazani</w:t>
      </w:r>
      <w:r>
        <w:rPr>
          <w:rFonts w:ascii="Century Gothic" w:hAnsi="Century Gothic"/>
          <w:sz w:val="22"/>
          <w:szCs w:val="22"/>
        </w:rPr>
        <w:t>e</w:t>
      </w:r>
      <w:r w:rsidRPr="00C95223">
        <w:rPr>
          <w:rFonts w:ascii="Century Gothic" w:hAnsi="Century Gothic"/>
          <w:sz w:val="22"/>
          <w:szCs w:val="22"/>
        </w:rPr>
        <w:t xml:space="preserve"> do W</w:t>
      </w:r>
      <w:r w:rsidR="008635F6">
        <w:rPr>
          <w:rFonts w:ascii="Century Gothic" w:hAnsi="Century Gothic"/>
          <w:sz w:val="22"/>
          <w:szCs w:val="22"/>
        </w:rPr>
        <w:t>AN</w:t>
      </w:r>
      <w:r w:rsidR="00CB4D5B">
        <w:rPr>
          <w:rFonts w:ascii="Century Gothic" w:hAnsi="Century Gothic"/>
          <w:sz w:val="22"/>
          <w:szCs w:val="22"/>
        </w:rPr>
        <w:t>-DWM</w:t>
      </w:r>
      <w:r w:rsidRPr="00C95223">
        <w:rPr>
          <w:rFonts w:ascii="Century Gothic" w:hAnsi="Century Gothic"/>
          <w:sz w:val="22"/>
          <w:szCs w:val="22"/>
        </w:rPr>
        <w:t xml:space="preserve"> stanowiska krajowego i</w:t>
      </w:r>
      <w:r>
        <w:rPr>
          <w:rFonts w:ascii="Century Gothic" w:hAnsi="Century Gothic"/>
          <w:sz w:val="22"/>
          <w:szCs w:val="22"/>
        </w:rPr>
        <w:t> </w:t>
      </w:r>
      <w:r w:rsidRPr="00C95223">
        <w:rPr>
          <w:rFonts w:ascii="Century Gothic" w:hAnsi="Century Gothic"/>
          <w:sz w:val="22"/>
          <w:szCs w:val="22"/>
        </w:rPr>
        <w:t>zestawienia uwag w ramach ankiety,</w:t>
      </w:r>
    </w:p>
    <w:p w14:paraId="1024FEB9" w14:textId="77777777" w:rsidR="00D9114A" w:rsidRDefault="00D9114A" w:rsidP="00D9114A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sprawdzanie zapisów i dokumentacji,</w:t>
      </w:r>
      <w:r w:rsidRPr="00C95223">
        <w:rPr>
          <w:rFonts w:ascii="Century Gothic" w:hAnsi="Century Gothic"/>
          <w:sz w:val="22"/>
          <w:szCs w:val="22"/>
        </w:rPr>
        <w:t xml:space="preserve"> przekazani</w:t>
      </w:r>
      <w:r>
        <w:rPr>
          <w:rFonts w:ascii="Century Gothic" w:hAnsi="Century Gothic"/>
          <w:sz w:val="22"/>
          <w:szCs w:val="22"/>
        </w:rPr>
        <w:t>e</w:t>
      </w:r>
      <w:r w:rsidRPr="00C95223">
        <w:rPr>
          <w:rFonts w:ascii="Century Gothic" w:hAnsi="Century Gothic"/>
          <w:sz w:val="22"/>
          <w:szCs w:val="22"/>
        </w:rPr>
        <w:t xml:space="preserve"> do W</w:t>
      </w:r>
      <w:r w:rsidR="008635F6">
        <w:rPr>
          <w:rFonts w:ascii="Century Gothic" w:hAnsi="Century Gothic"/>
          <w:sz w:val="22"/>
          <w:szCs w:val="22"/>
        </w:rPr>
        <w:t>AN</w:t>
      </w:r>
      <w:r w:rsidR="00CB4D5B">
        <w:rPr>
          <w:rFonts w:ascii="Century Gothic" w:hAnsi="Century Gothic"/>
          <w:sz w:val="22"/>
          <w:szCs w:val="22"/>
        </w:rPr>
        <w:t>-DWM</w:t>
      </w:r>
      <w:r w:rsidRPr="00C95223">
        <w:rPr>
          <w:rFonts w:ascii="Century Gothic" w:hAnsi="Century Gothic"/>
          <w:sz w:val="22"/>
          <w:szCs w:val="22"/>
        </w:rPr>
        <w:t xml:space="preserve"> stanowiska krajowego w</w:t>
      </w:r>
      <w:r>
        <w:rPr>
          <w:rFonts w:ascii="Century Gothic" w:hAnsi="Century Gothic"/>
          <w:sz w:val="22"/>
          <w:szCs w:val="22"/>
        </w:rPr>
        <w:t> </w:t>
      </w:r>
      <w:r w:rsidRPr="00C95223">
        <w:rPr>
          <w:rFonts w:ascii="Century Gothic" w:hAnsi="Century Gothic"/>
          <w:sz w:val="22"/>
          <w:szCs w:val="22"/>
        </w:rPr>
        <w:t>ramach formalnego głosowania,</w:t>
      </w:r>
    </w:p>
    <w:p w14:paraId="764CB202" w14:textId="77777777" w:rsidR="00D9114A" w:rsidRPr="005A3C1D" w:rsidRDefault="00D9114A" w:rsidP="00D9114A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skompletowanie</w:t>
      </w:r>
      <w:r w:rsidRPr="00C95223">
        <w:rPr>
          <w:rFonts w:ascii="Century Gothic" w:hAnsi="Century Gothic"/>
          <w:sz w:val="22"/>
          <w:szCs w:val="22"/>
        </w:rPr>
        <w:t xml:space="preserve"> dokumentacji do uznania Normy Europejskiej za PN</w:t>
      </w:r>
      <w:r>
        <w:rPr>
          <w:rFonts w:ascii="Century Gothic" w:hAnsi="Century Gothic"/>
          <w:sz w:val="22"/>
          <w:szCs w:val="22"/>
        </w:rPr>
        <w:t xml:space="preserve"> w Teczce akt normy.</w:t>
      </w:r>
    </w:p>
    <w:p w14:paraId="7755E1E9" w14:textId="77777777" w:rsidR="002354CF" w:rsidRDefault="002354CF" w:rsidP="002354CF">
      <w:pPr>
        <w:spacing w:before="24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>Konsultant</w:t>
      </w:r>
      <w:r w:rsidRPr="007F2C9B">
        <w:rPr>
          <w:rFonts w:ascii="Century Gothic" w:hAnsi="Century Gothic"/>
          <w:b/>
          <w:sz w:val="22"/>
          <w:szCs w:val="22"/>
        </w:rPr>
        <w:t xml:space="preserve"> KT odpowiada za:</w:t>
      </w:r>
    </w:p>
    <w:p w14:paraId="34C88E86" w14:textId="77777777" w:rsidR="002354CF" w:rsidRDefault="005A3C1D" w:rsidP="002354CF">
      <w:pPr>
        <w:numPr>
          <w:ilvl w:val="0"/>
          <w:numId w:val="7"/>
        </w:numPr>
        <w:spacing w:before="120"/>
        <w:jc w:val="both"/>
        <w:rPr>
          <w:rFonts w:ascii="Century Gothic" w:hAnsi="Century Gothic"/>
          <w:sz w:val="22"/>
          <w:szCs w:val="22"/>
        </w:rPr>
      </w:pPr>
      <w:r w:rsidRPr="005A3C1D">
        <w:rPr>
          <w:rFonts w:ascii="Century Gothic" w:hAnsi="Century Gothic"/>
          <w:sz w:val="22"/>
          <w:szCs w:val="22"/>
        </w:rPr>
        <w:t>wprowadzanie do PZN i aktualizacj</w:t>
      </w:r>
      <w:r w:rsidR="00096A87">
        <w:rPr>
          <w:rFonts w:ascii="Century Gothic" w:hAnsi="Century Gothic"/>
          <w:sz w:val="22"/>
          <w:szCs w:val="22"/>
        </w:rPr>
        <w:t>ę</w:t>
      </w:r>
      <w:r w:rsidRPr="005A3C1D">
        <w:rPr>
          <w:rFonts w:ascii="Century Gothic" w:hAnsi="Century Gothic"/>
          <w:sz w:val="22"/>
          <w:szCs w:val="22"/>
        </w:rPr>
        <w:t xml:space="preserve"> danych dotyczących udziału PKN w opracowaniu EN oraz uznania Normy Europejskiej za PN,</w:t>
      </w:r>
    </w:p>
    <w:p w14:paraId="0D106D4B" w14:textId="77777777" w:rsidR="005A3C1D" w:rsidRDefault="005A3C1D" w:rsidP="005A3C1D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opracowanie harmonogramów TN,</w:t>
      </w:r>
    </w:p>
    <w:p w14:paraId="4A3D9C14" w14:textId="77777777" w:rsidR="00585C60" w:rsidRPr="00585C60" w:rsidRDefault="00F215B1" w:rsidP="005A3C1D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rozsyłanie i </w:t>
      </w:r>
      <w:r w:rsidR="00585C60" w:rsidRPr="00585C60">
        <w:rPr>
          <w:rFonts w:ascii="Century Gothic" w:hAnsi="Century Gothic"/>
          <w:sz w:val="22"/>
          <w:szCs w:val="22"/>
        </w:rPr>
        <w:t>udostępnianie dokumentów w PZN,</w:t>
      </w:r>
    </w:p>
    <w:p w14:paraId="38999032" w14:textId="77777777" w:rsidR="005A3C1D" w:rsidRPr="007650D4" w:rsidRDefault="005825F4" w:rsidP="007650D4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przeprowadzenie </w:t>
      </w:r>
      <w:r w:rsidR="00D9114A" w:rsidRPr="00AA7670">
        <w:rPr>
          <w:rFonts w:ascii="Century Gothic" w:hAnsi="Century Gothic"/>
          <w:sz w:val="22"/>
          <w:szCs w:val="22"/>
        </w:rPr>
        <w:t>opiniowani</w:t>
      </w:r>
      <w:r>
        <w:rPr>
          <w:rFonts w:ascii="Century Gothic" w:hAnsi="Century Gothic"/>
          <w:sz w:val="22"/>
          <w:szCs w:val="22"/>
        </w:rPr>
        <w:t>a</w:t>
      </w:r>
      <w:r w:rsidR="00D9114A" w:rsidRPr="00AA7670">
        <w:rPr>
          <w:rFonts w:ascii="Century Gothic" w:hAnsi="Century Gothic"/>
          <w:sz w:val="22"/>
          <w:szCs w:val="22"/>
        </w:rPr>
        <w:t xml:space="preserve"> projektu Normy Europejskiej w KT,</w:t>
      </w:r>
    </w:p>
    <w:p w14:paraId="763D9B56" w14:textId="77777777" w:rsidR="005A3C1D" w:rsidRDefault="005A3C1D" w:rsidP="005A3C1D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sprawdzanie danych o projekcie opracowanych przez GP,</w:t>
      </w:r>
    </w:p>
    <w:p w14:paraId="347D35E4" w14:textId="77777777" w:rsidR="005A3C1D" w:rsidRDefault="005A3C1D" w:rsidP="005A3C1D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przygotowanie</w:t>
      </w:r>
      <w:r w:rsidRPr="00C95223">
        <w:rPr>
          <w:rFonts w:ascii="Century Gothic" w:hAnsi="Century Gothic"/>
          <w:sz w:val="22"/>
          <w:szCs w:val="22"/>
        </w:rPr>
        <w:t xml:space="preserve"> ankiety adresowanej i powszechnej,</w:t>
      </w:r>
    </w:p>
    <w:p w14:paraId="42894B36" w14:textId="77777777" w:rsidR="005A3C1D" w:rsidRDefault="005A3C1D" w:rsidP="005A3C1D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sprawdzenie poprawności uwag z ankiety,</w:t>
      </w:r>
    </w:p>
    <w:p w14:paraId="28173939" w14:textId="77777777" w:rsidR="001B54A1" w:rsidRPr="001B54A1" w:rsidRDefault="001B54A1" w:rsidP="005A3C1D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1B54A1">
        <w:rPr>
          <w:rFonts w:ascii="Century Gothic" w:hAnsi="Century Gothic"/>
          <w:color w:val="000000"/>
          <w:sz w:val="22"/>
          <w:szCs w:val="22"/>
        </w:rPr>
        <w:t>przekazanie do właściwego ministerstwa</w:t>
      </w:r>
      <w:r w:rsidR="00CC0DC4">
        <w:rPr>
          <w:rFonts w:ascii="Century Gothic" w:hAnsi="Century Gothic"/>
          <w:color w:val="000000"/>
          <w:sz w:val="22"/>
          <w:szCs w:val="22"/>
        </w:rPr>
        <w:t xml:space="preserve"> informacji o odchyleniach typu </w:t>
      </w:r>
      <w:r w:rsidRPr="001B54A1">
        <w:rPr>
          <w:rFonts w:ascii="Century Gothic" w:hAnsi="Century Gothic"/>
          <w:color w:val="000000"/>
          <w:sz w:val="22"/>
          <w:szCs w:val="22"/>
        </w:rPr>
        <w:t>A zgłoszonych do CEN/CENELEC (notyfikacja odchyleń typu</w:t>
      </w:r>
      <w:r>
        <w:rPr>
          <w:rFonts w:ascii="Century Gothic" w:hAnsi="Century Gothic"/>
          <w:color w:val="000000"/>
          <w:sz w:val="22"/>
          <w:szCs w:val="22"/>
        </w:rPr>
        <w:t xml:space="preserve"> A), </w:t>
      </w:r>
      <w:r w:rsidRPr="001B54A1">
        <w:rPr>
          <w:rFonts w:ascii="Century Gothic" w:hAnsi="Century Gothic"/>
          <w:color w:val="000000"/>
          <w:sz w:val="22"/>
          <w:szCs w:val="22"/>
        </w:rPr>
        <w:t>jeśli dotyczy,</w:t>
      </w:r>
    </w:p>
    <w:p w14:paraId="1DFB1B0C" w14:textId="77777777" w:rsidR="005A3C1D" w:rsidRDefault="005A3C1D" w:rsidP="005A3C1D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sprawdzanie zapisów i dokumentacji, </w:t>
      </w:r>
      <w:r w:rsidRPr="00C95223">
        <w:rPr>
          <w:rFonts w:ascii="Century Gothic" w:hAnsi="Century Gothic"/>
          <w:sz w:val="22"/>
          <w:szCs w:val="22"/>
        </w:rPr>
        <w:t>przekazani</w:t>
      </w:r>
      <w:r>
        <w:rPr>
          <w:rFonts w:ascii="Century Gothic" w:hAnsi="Century Gothic"/>
          <w:sz w:val="22"/>
          <w:szCs w:val="22"/>
        </w:rPr>
        <w:t>e</w:t>
      </w:r>
      <w:r w:rsidRPr="00C95223">
        <w:rPr>
          <w:rFonts w:ascii="Century Gothic" w:hAnsi="Century Gothic"/>
          <w:sz w:val="22"/>
          <w:szCs w:val="22"/>
        </w:rPr>
        <w:t xml:space="preserve"> do W</w:t>
      </w:r>
      <w:r w:rsidR="008635F6">
        <w:rPr>
          <w:rFonts w:ascii="Century Gothic" w:hAnsi="Century Gothic"/>
          <w:sz w:val="22"/>
          <w:szCs w:val="22"/>
        </w:rPr>
        <w:t>AN</w:t>
      </w:r>
      <w:r w:rsidR="00CB4D5B">
        <w:rPr>
          <w:rFonts w:ascii="Century Gothic" w:hAnsi="Century Gothic"/>
          <w:sz w:val="22"/>
          <w:szCs w:val="22"/>
        </w:rPr>
        <w:t>-DWM</w:t>
      </w:r>
      <w:r w:rsidRPr="00C95223">
        <w:rPr>
          <w:rFonts w:ascii="Century Gothic" w:hAnsi="Century Gothic"/>
          <w:sz w:val="22"/>
          <w:szCs w:val="22"/>
        </w:rPr>
        <w:t xml:space="preserve"> stanowiska krajowego i</w:t>
      </w:r>
      <w:r>
        <w:rPr>
          <w:rFonts w:ascii="Century Gothic" w:hAnsi="Century Gothic"/>
          <w:sz w:val="22"/>
          <w:szCs w:val="22"/>
        </w:rPr>
        <w:t> </w:t>
      </w:r>
      <w:r w:rsidRPr="00C95223">
        <w:rPr>
          <w:rFonts w:ascii="Century Gothic" w:hAnsi="Century Gothic"/>
          <w:sz w:val="22"/>
          <w:szCs w:val="22"/>
        </w:rPr>
        <w:t>zestawienia uwag w ramach ankiety,</w:t>
      </w:r>
    </w:p>
    <w:p w14:paraId="45495EF2" w14:textId="77777777" w:rsidR="005A3C1D" w:rsidRDefault="005A3C1D" w:rsidP="005A3C1D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sprawdzanie zapisów i dokumentacji,</w:t>
      </w:r>
      <w:r w:rsidRPr="00C95223">
        <w:rPr>
          <w:rFonts w:ascii="Century Gothic" w:hAnsi="Century Gothic"/>
          <w:sz w:val="22"/>
          <w:szCs w:val="22"/>
        </w:rPr>
        <w:t xml:space="preserve"> przekazani</w:t>
      </w:r>
      <w:r>
        <w:rPr>
          <w:rFonts w:ascii="Century Gothic" w:hAnsi="Century Gothic"/>
          <w:sz w:val="22"/>
          <w:szCs w:val="22"/>
        </w:rPr>
        <w:t>e</w:t>
      </w:r>
      <w:r w:rsidRPr="00C95223">
        <w:rPr>
          <w:rFonts w:ascii="Century Gothic" w:hAnsi="Century Gothic"/>
          <w:sz w:val="22"/>
          <w:szCs w:val="22"/>
        </w:rPr>
        <w:t xml:space="preserve"> do </w:t>
      </w:r>
      <w:r w:rsidR="008635F6">
        <w:rPr>
          <w:rFonts w:ascii="Century Gothic" w:hAnsi="Century Gothic"/>
          <w:sz w:val="22"/>
          <w:szCs w:val="22"/>
        </w:rPr>
        <w:t>WAN</w:t>
      </w:r>
      <w:r w:rsidR="00CB4D5B">
        <w:rPr>
          <w:rFonts w:ascii="Century Gothic" w:hAnsi="Century Gothic"/>
          <w:sz w:val="22"/>
          <w:szCs w:val="22"/>
        </w:rPr>
        <w:t>-DWM</w:t>
      </w:r>
      <w:r w:rsidRPr="00C95223">
        <w:rPr>
          <w:rFonts w:ascii="Century Gothic" w:hAnsi="Century Gothic"/>
          <w:sz w:val="22"/>
          <w:szCs w:val="22"/>
        </w:rPr>
        <w:t xml:space="preserve"> stanowiska krajowego w</w:t>
      </w:r>
      <w:r>
        <w:rPr>
          <w:rFonts w:ascii="Century Gothic" w:hAnsi="Century Gothic"/>
          <w:sz w:val="22"/>
          <w:szCs w:val="22"/>
        </w:rPr>
        <w:t> </w:t>
      </w:r>
      <w:r w:rsidRPr="00C95223">
        <w:rPr>
          <w:rFonts w:ascii="Century Gothic" w:hAnsi="Century Gothic"/>
          <w:sz w:val="22"/>
          <w:szCs w:val="22"/>
        </w:rPr>
        <w:t>ramach formalnego głosowania,</w:t>
      </w:r>
    </w:p>
    <w:p w14:paraId="2ACC3D9C" w14:textId="77777777" w:rsidR="004864F2" w:rsidRPr="004864F2" w:rsidRDefault="004864F2" w:rsidP="005A3C1D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4864F2">
        <w:rPr>
          <w:rFonts w:ascii="Century Gothic" w:hAnsi="Century Gothic"/>
          <w:color w:val="000000"/>
          <w:sz w:val="22"/>
          <w:szCs w:val="22"/>
        </w:rPr>
        <w:t>przygotowanie projektu do zatwierdzenia,</w:t>
      </w:r>
    </w:p>
    <w:p w14:paraId="78645F63" w14:textId="77777777" w:rsidR="005A3C1D" w:rsidRPr="00CC0DC4" w:rsidRDefault="005A3C1D" w:rsidP="00364D85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CC0DC4">
        <w:rPr>
          <w:rFonts w:ascii="Century Gothic" w:hAnsi="Century Gothic"/>
          <w:sz w:val="22"/>
          <w:szCs w:val="22"/>
        </w:rPr>
        <w:t>skompletowanie dokumentacji do uznania Normy Europejskiej za PN</w:t>
      </w:r>
      <w:r w:rsidR="00D9114A" w:rsidRPr="00CC0DC4">
        <w:rPr>
          <w:rFonts w:ascii="Century Gothic" w:hAnsi="Century Gothic"/>
          <w:sz w:val="22"/>
          <w:szCs w:val="22"/>
        </w:rPr>
        <w:t xml:space="preserve"> w Teczce akt normy</w:t>
      </w:r>
      <w:r w:rsidRPr="00CC0DC4">
        <w:rPr>
          <w:rFonts w:ascii="Century Gothic" w:hAnsi="Century Gothic"/>
          <w:sz w:val="22"/>
          <w:szCs w:val="22"/>
        </w:rPr>
        <w:t>.</w:t>
      </w:r>
    </w:p>
    <w:p w14:paraId="3DAC5160" w14:textId="77777777" w:rsidR="00CF6584" w:rsidRPr="003C1A3E" w:rsidRDefault="00CF6584" w:rsidP="00FE5805">
      <w:pPr>
        <w:pStyle w:val="Nagwek2"/>
        <w:numPr>
          <w:ilvl w:val="0"/>
          <w:numId w:val="1"/>
        </w:numPr>
        <w:tabs>
          <w:tab w:val="clear" w:pos="720"/>
          <w:tab w:val="num" w:pos="567"/>
        </w:tabs>
        <w:spacing w:before="240"/>
        <w:ind w:left="0" w:firstLine="0"/>
        <w:jc w:val="left"/>
        <w:rPr>
          <w:rFonts w:ascii="Century Gothic" w:hAnsi="Century Gothic"/>
          <w:sz w:val="28"/>
        </w:rPr>
      </w:pPr>
      <w:bookmarkStart w:id="17" w:name="_Toc77653121"/>
      <w:bookmarkStart w:id="18" w:name="_Toc328045958"/>
      <w:bookmarkStart w:id="19" w:name="_Toc357084821"/>
      <w:bookmarkStart w:id="20" w:name="_Toc123117802"/>
      <w:r w:rsidRPr="003C1A3E">
        <w:rPr>
          <w:rFonts w:ascii="Century Gothic" w:hAnsi="Century Gothic"/>
          <w:sz w:val="28"/>
        </w:rPr>
        <w:t>Opis postępowania</w:t>
      </w:r>
      <w:bookmarkEnd w:id="17"/>
      <w:bookmarkEnd w:id="18"/>
      <w:bookmarkEnd w:id="19"/>
      <w:bookmarkEnd w:id="20"/>
    </w:p>
    <w:p w14:paraId="16BAA5D2" w14:textId="77777777" w:rsidR="00CF6584" w:rsidRPr="00096A87" w:rsidRDefault="00CF6584" w:rsidP="008C4DDF">
      <w:pPr>
        <w:pStyle w:val="Nagwek9"/>
        <w:numPr>
          <w:ilvl w:val="1"/>
          <w:numId w:val="2"/>
        </w:numPr>
        <w:tabs>
          <w:tab w:val="left" w:pos="0"/>
        </w:tabs>
        <w:spacing w:before="240"/>
        <w:ind w:left="0" w:firstLine="0"/>
        <w:jc w:val="both"/>
        <w:rPr>
          <w:rFonts w:ascii="Century Gothic" w:hAnsi="Century Gothic"/>
          <w:sz w:val="22"/>
        </w:rPr>
      </w:pPr>
      <w:bookmarkStart w:id="21" w:name="_Toc77653122"/>
      <w:bookmarkStart w:id="22" w:name="_Toc328045959"/>
      <w:r w:rsidRPr="00096A87">
        <w:rPr>
          <w:rFonts w:ascii="Century Gothic" w:hAnsi="Century Gothic"/>
          <w:sz w:val="22"/>
        </w:rPr>
        <w:t>Postanowienia ogólne</w:t>
      </w:r>
      <w:bookmarkEnd w:id="21"/>
      <w:bookmarkEnd w:id="22"/>
    </w:p>
    <w:p w14:paraId="117829E1" w14:textId="77777777" w:rsidR="00823392" w:rsidRPr="00AA7670" w:rsidRDefault="00823392" w:rsidP="00FE5805">
      <w:pPr>
        <w:pStyle w:val="Akapitzlist"/>
        <w:numPr>
          <w:ilvl w:val="2"/>
          <w:numId w:val="11"/>
        </w:numPr>
        <w:tabs>
          <w:tab w:val="left" w:pos="0"/>
        </w:tabs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AA7670">
        <w:rPr>
          <w:rFonts w:ascii="Century Gothic" w:hAnsi="Century Gothic"/>
          <w:sz w:val="22"/>
          <w:szCs w:val="22"/>
        </w:rPr>
        <w:t xml:space="preserve">Etapy </w:t>
      </w:r>
      <w:r w:rsidR="00B71CA0">
        <w:rPr>
          <w:rFonts w:ascii="Century Gothic" w:hAnsi="Century Gothic"/>
          <w:sz w:val="22"/>
          <w:szCs w:val="22"/>
        </w:rPr>
        <w:t xml:space="preserve">niniejszej </w:t>
      </w:r>
      <w:r w:rsidRPr="00AA7670">
        <w:rPr>
          <w:rFonts w:ascii="Century Gothic" w:hAnsi="Century Gothic"/>
          <w:sz w:val="22"/>
          <w:szCs w:val="22"/>
        </w:rPr>
        <w:t>procedury odpowiadają etapom procedury CEN/CENELEC/ETSI opracowania Normy Europejskiej:</w:t>
      </w:r>
    </w:p>
    <w:p w14:paraId="49EB663E" w14:textId="77777777" w:rsidR="00B71CA0" w:rsidRDefault="00B71CA0" w:rsidP="00FE5805">
      <w:pPr>
        <w:numPr>
          <w:ilvl w:val="1"/>
          <w:numId w:val="10"/>
        </w:numPr>
        <w:tabs>
          <w:tab w:val="clear" w:pos="1276"/>
          <w:tab w:val="num" w:pos="567"/>
        </w:tabs>
        <w:spacing w:before="120"/>
        <w:ind w:left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uzgodnienie wstępnego projektu roboczego (</w:t>
      </w:r>
      <w:r w:rsidRPr="002B12C5">
        <w:rPr>
          <w:rFonts w:ascii="Century Gothic" w:hAnsi="Century Gothic"/>
          <w:sz w:val="22"/>
          <w:szCs w:val="22"/>
        </w:rPr>
        <w:t>Drafting</w:t>
      </w:r>
      <w:r>
        <w:rPr>
          <w:rFonts w:ascii="Century Gothic" w:hAnsi="Century Gothic"/>
          <w:sz w:val="22"/>
          <w:szCs w:val="22"/>
        </w:rPr>
        <w:t xml:space="preserve">) – etap opcjonalny </w:t>
      </w:r>
      <w:r w:rsidR="005D6971">
        <w:rPr>
          <w:rFonts w:ascii="Century Gothic" w:hAnsi="Century Gothic"/>
          <w:sz w:val="22"/>
          <w:szCs w:val="22"/>
        </w:rPr>
        <w:t>do</w:t>
      </w:r>
      <w:r w:rsidR="00CC0DC4">
        <w:rPr>
          <w:rFonts w:ascii="Century Gothic" w:hAnsi="Century Gothic"/>
          <w:sz w:val="22"/>
          <w:szCs w:val="22"/>
        </w:rPr>
        <w:t> </w:t>
      </w:r>
      <w:r>
        <w:rPr>
          <w:rFonts w:ascii="Century Gothic" w:hAnsi="Century Gothic"/>
          <w:sz w:val="22"/>
          <w:szCs w:val="22"/>
        </w:rPr>
        <w:t>decyzj</w:t>
      </w:r>
      <w:r w:rsidR="005D6971">
        <w:rPr>
          <w:rFonts w:ascii="Century Gothic" w:hAnsi="Century Gothic"/>
          <w:sz w:val="22"/>
          <w:szCs w:val="22"/>
        </w:rPr>
        <w:t>i</w:t>
      </w:r>
      <w:r>
        <w:rPr>
          <w:rFonts w:ascii="Century Gothic" w:hAnsi="Century Gothic"/>
          <w:sz w:val="22"/>
          <w:szCs w:val="22"/>
        </w:rPr>
        <w:t xml:space="preserve"> KT,</w:t>
      </w:r>
    </w:p>
    <w:p w14:paraId="66BE39A1" w14:textId="77777777" w:rsidR="00B71CA0" w:rsidRDefault="00B71CA0" w:rsidP="00B71CA0">
      <w:pPr>
        <w:numPr>
          <w:ilvl w:val="1"/>
          <w:numId w:val="10"/>
        </w:numPr>
        <w:tabs>
          <w:tab w:val="clear" w:pos="1276"/>
          <w:tab w:val="num" w:pos="567"/>
        </w:tabs>
        <w:ind w:left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uzgodnienie projektu roboczego (</w:t>
      </w:r>
      <w:r w:rsidRPr="002B12C5">
        <w:rPr>
          <w:rFonts w:ascii="Century Gothic" w:hAnsi="Century Gothic"/>
          <w:sz w:val="22"/>
          <w:szCs w:val="22"/>
        </w:rPr>
        <w:t xml:space="preserve">Consensus </w:t>
      </w:r>
      <w:r w:rsidR="00D767D1" w:rsidRPr="002B12C5">
        <w:rPr>
          <w:rFonts w:ascii="Century Gothic" w:hAnsi="Century Gothic"/>
          <w:sz w:val="22"/>
          <w:szCs w:val="22"/>
        </w:rPr>
        <w:t>building</w:t>
      </w:r>
      <w:r>
        <w:rPr>
          <w:rFonts w:ascii="Century Gothic" w:hAnsi="Century Gothic"/>
          <w:sz w:val="22"/>
          <w:szCs w:val="22"/>
        </w:rPr>
        <w:t xml:space="preserve">) – etap opcjonalny </w:t>
      </w:r>
      <w:r w:rsidR="005D6971">
        <w:rPr>
          <w:rFonts w:ascii="Century Gothic" w:hAnsi="Century Gothic"/>
          <w:sz w:val="22"/>
          <w:szCs w:val="22"/>
        </w:rPr>
        <w:t>do</w:t>
      </w:r>
      <w:r w:rsidR="00CC0DC4">
        <w:rPr>
          <w:rFonts w:ascii="Century Gothic" w:hAnsi="Century Gothic"/>
          <w:sz w:val="22"/>
          <w:szCs w:val="22"/>
        </w:rPr>
        <w:t> </w:t>
      </w:r>
      <w:r>
        <w:rPr>
          <w:rFonts w:ascii="Century Gothic" w:hAnsi="Century Gothic"/>
          <w:sz w:val="22"/>
          <w:szCs w:val="22"/>
        </w:rPr>
        <w:t>decyzj</w:t>
      </w:r>
      <w:r w:rsidR="005D6971">
        <w:rPr>
          <w:rFonts w:ascii="Century Gothic" w:hAnsi="Century Gothic"/>
          <w:sz w:val="22"/>
          <w:szCs w:val="22"/>
        </w:rPr>
        <w:t>i</w:t>
      </w:r>
      <w:r>
        <w:rPr>
          <w:rFonts w:ascii="Century Gothic" w:hAnsi="Century Gothic"/>
          <w:sz w:val="22"/>
          <w:szCs w:val="22"/>
        </w:rPr>
        <w:t xml:space="preserve"> KT,</w:t>
      </w:r>
    </w:p>
    <w:p w14:paraId="2AB5BEEA" w14:textId="77777777" w:rsidR="00823392" w:rsidRPr="00AA7670" w:rsidRDefault="00823392" w:rsidP="00B71CA0">
      <w:pPr>
        <w:numPr>
          <w:ilvl w:val="1"/>
          <w:numId w:val="10"/>
        </w:numPr>
        <w:tabs>
          <w:tab w:val="clear" w:pos="1276"/>
          <w:tab w:val="num" w:pos="567"/>
        </w:tabs>
        <w:ind w:left="567"/>
        <w:jc w:val="both"/>
        <w:rPr>
          <w:rFonts w:ascii="Century Gothic" w:hAnsi="Century Gothic"/>
          <w:sz w:val="22"/>
          <w:szCs w:val="22"/>
        </w:rPr>
      </w:pPr>
      <w:r w:rsidRPr="00AA7670">
        <w:rPr>
          <w:rFonts w:ascii="Century Gothic" w:hAnsi="Century Gothic"/>
          <w:sz w:val="22"/>
          <w:szCs w:val="22"/>
        </w:rPr>
        <w:t>udział w ankiecie powszechnej (</w:t>
      </w:r>
      <w:r w:rsidRPr="002B12C5">
        <w:rPr>
          <w:rFonts w:ascii="Century Gothic" w:hAnsi="Century Gothic"/>
          <w:sz w:val="22"/>
          <w:szCs w:val="22"/>
        </w:rPr>
        <w:t>Enquiry</w:t>
      </w:r>
      <w:r w:rsidRPr="00AA7670">
        <w:rPr>
          <w:rFonts w:ascii="Century Gothic" w:hAnsi="Century Gothic"/>
          <w:sz w:val="22"/>
          <w:szCs w:val="22"/>
        </w:rPr>
        <w:t>),</w:t>
      </w:r>
    </w:p>
    <w:p w14:paraId="1969E04A" w14:textId="77777777" w:rsidR="00823392" w:rsidRDefault="00823392" w:rsidP="00FE5805">
      <w:pPr>
        <w:numPr>
          <w:ilvl w:val="1"/>
          <w:numId w:val="10"/>
        </w:numPr>
        <w:tabs>
          <w:tab w:val="clear" w:pos="1276"/>
          <w:tab w:val="num" w:pos="567"/>
        </w:tabs>
        <w:ind w:left="567"/>
        <w:jc w:val="both"/>
        <w:rPr>
          <w:rFonts w:ascii="Century Gothic" w:hAnsi="Century Gothic"/>
          <w:sz w:val="22"/>
          <w:szCs w:val="22"/>
        </w:rPr>
      </w:pPr>
      <w:r w:rsidRPr="00AA7670">
        <w:rPr>
          <w:rFonts w:ascii="Century Gothic" w:hAnsi="Century Gothic"/>
          <w:sz w:val="22"/>
          <w:szCs w:val="22"/>
        </w:rPr>
        <w:t>udział w głosowaniu formalnym (</w:t>
      </w:r>
      <w:r w:rsidRPr="002B12C5">
        <w:rPr>
          <w:rFonts w:ascii="Century Gothic" w:hAnsi="Century Gothic"/>
          <w:sz w:val="22"/>
          <w:szCs w:val="22"/>
        </w:rPr>
        <w:t>Formal Vote</w:t>
      </w:r>
      <w:r w:rsidRPr="00AA7670">
        <w:rPr>
          <w:rFonts w:ascii="Century Gothic" w:hAnsi="Century Gothic"/>
          <w:sz w:val="22"/>
          <w:szCs w:val="22"/>
        </w:rPr>
        <w:t>),</w:t>
      </w:r>
      <w:r w:rsidR="004864F2">
        <w:rPr>
          <w:rFonts w:ascii="Century Gothic" w:hAnsi="Century Gothic"/>
          <w:sz w:val="22"/>
          <w:szCs w:val="22"/>
        </w:rPr>
        <w:t xml:space="preserve"> jeśli dotyczy,</w:t>
      </w:r>
    </w:p>
    <w:p w14:paraId="0DCE4317" w14:textId="77777777" w:rsidR="00823392" w:rsidRPr="00AA7670" w:rsidRDefault="00823392" w:rsidP="00FE5805">
      <w:pPr>
        <w:numPr>
          <w:ilvl w:val="1"/>
          <w:numId w:val="10"/>
        </w:numPr>
        <w:tabs>
          <w:tab w:val="clear" w:pos="1276"/>
          <w:tab w:val="num" w:pos="567"/>
        </w:tabs>
        <w:ind w:left="567"/>
        <w:jc w:val="both"/>
        <w:rPr>
          <w:rFonts w:ascii="Century Gothic" w:hAnsi="Century Gothic"/>
          <w:sz w:val="22"/>
          <w:szCs w:val="22"/>
        </w:rPr>
      </w:pPr>
      <w:r w:rsidRPr="00AA7670">
        <w:rPr>
          <w:rFonts w:ascii="Century Gothic" w:hAnsi="Century Gothic"/>
          <w:sz w:val="22"/>
          <w:szCs w:val="22"/>
        </w:rPr>
        <w:t>wprowadzenie zatwierdzonej Normy Europejskiej do PN (</w:t>
      </w:r>
      <w:r w:rsidRPr="002B12C5">
        <w:rPr>
          <w:rFonts w:ascii="Century Gothic" w:hAnsi="Century Gothic"/>
          <w:sz w:val="22"/>
          <w:szCs w:val="22"/>
        </w:rPr>
        <w:t>National Implementation</w:t>
      </w:r>
      <w:r w:rsidRPr="00AA7670">
        <w:rPr>
          <w:rFonts w:ascii="Century Gothic" w:hAnsi="Century Gothic"/>
          <w:sz w:val="22"/>
          <w:szCs w:val="22"/>
        </w:rPr>
        <w:t>).</w:t>
      </w:r>
    </w:p>
    <w:p w14:paraId="3CF0726B" w14:textId="77777777" w:rsidR="00CF6584" w:rsidRDefault="00823392" w:rsidP="00FE5805">
      <w:pPr>
        <w:numPr>
          <w:ilvl w:val="2"/>
          <w:numId w:val="5"/>
        </w:numPr>
        <w:tabs>
          <w:tab w:val="left" w:pos="0"/>
        </w:tabs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AA7670">
        <w:rPr>
          <w:rFonts w:ascii="Century Gothic" w:hAnsi="Century Gothic"/>
          <w:sz w:val="22"/>
          <w:szCs w:val="22"/>
        </w:rPr>
        <w:t>Kolejne etapy procedury są realizowane w terminach określonych przez</w:t>
      </w:r>
      <w:r w:rsidR="00CC0DC4">
        <w:rPr>
          <w:rFonts w:ascii="Century Gothic" w:hAnsi="Century Gothic"/>
          <w:sz w:val="22"/>
          <w:szCs w:val="22"/>
        </w:rPr>
        <w:t> </w:t>
      </w:r>
      <w:r w:rsidRPr="00AA7670">
        <w:rPr>
          <w:rFonts w:ascii="Century Gothic" w:hAnsi="Century Gothic"/>
          <w:sz w:val="22"/>
          <w:szCs w:val="22"/>
        </w:rPr>
        <w:t>CEN/CENELEC/ETSI.</w:t>
      </w:r>
    </w:p>
    <w:p w14:paraId="6F623B06" w14:textId="77777777" w:rsidR="004864F2" w:rsidRPr="004864F2" w:rsidRDefault="004864F2" w:rsidP="00FE5805">
      <w:pPr>
        <w:numPr>
          <w:ilvl w:val="2"/>
          <w:numId w:val="5"/>
        </w:numPr>
        <w:tabs>
          <w:tab w:val="left" w:pos="0"/>
        </w:tabs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4864F2">
        <w:rPr>
          <w:rFonts w:ascii="Century Gothic" w:hAnsi="Century Gothic"/>
          <w:sz w:val="22"/>
          <w:szCs w:val="22"/>
        </w:rPr>
        <w:t>W przypadku zgłoszenia do CEN-CENELEC propozycji odchyleń typu</w:t>
      </w:r>
      <w:r w:rsidR="00CC0DC4">
        <w:rPr>
          <w:rFonts w:ascii="Century Gothic" w:hAnsi="Century Gothic"/>
          <w:sz w:val="22"/>
          <w:szCs w:val="22"/>
        </w:rPr>
        <w:t> </w:t>
      </w:r>
      <w:r w:rsidRPr="004864F2">
        <w:rPr>
          <w:rFonts w:ascii="Century Gothic" w:hAnsi="Century Gothic"/>
          <w:sz w:val="22"/>
          <w:szCs w:val="22"/>
        </w:rPr>
        <w:t>A Sektor WPN informuje o tym właściwe ministerstwo.</w:t>
      </w:r>
    </w:p>
    <w:p w14:paraId="267F5250" w14:textId="77777777" w:rsidR="00CF6584" w:rsidRDefault="00823392" w:rsidP="00FE5805">
      <w:pPr>
        <w:numPr>
          <w:ilvl w:val="2"/>
          <w:numId w:val="5"/>
        </w:numPr>
        <w:tabs>
          <w:tab w:val="left" w:pos="0"/>
        </w:tabs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AA7670">
        <w:rPr>
          <w:rFonts w:ascii="Century Gothic" w:hAnsi="Century Gothic"/>
          <w:sz w:val="22"/>
          <w:szCs w:val="22"/>
        </w:rPr>
        <w:t>Procedurę opracowania i uznania Normy Europejskiej za PN sto</w:t>
      </w:r>
      <w:r w:rsidR="00654700">
        <w:rPr>
          <w:rFonts w:ascii="Century Gothic" w:hAnsi="Century Gothic"/>
          <w:sz w:val="22"/>
          <w:szCs w:val="22"/>
        </w:rPr>
        <w:t xml:space="preserve">suje się odpowiednio do </w:t>
      </w:r>
      <w:r w:rsidRPr="00AA7670">
        <w:rPr>
          <w:rFonts w:ascii="Century Gothic" w:hAnsi="Century Gothic"/>
          <w:sz w:val="22"/>
          <w:szCs w:val="22"/>
        </w:rPr>
        <w:t>opracowania i uznania Zmiany do Normy Europejskiej za Zmianę do</w:t>
      </w:r>
      <w:r w:rsidR="00CC0DC4">
        <w:rPr>
          <w:rFonts w:ascii="Century Gothic" w:hAnsi="Century Gothic"/>
          <w:sz w:val="22"/>
          <w:szCs w:val="22"/>
        </w:rPr>
        <w:t> </w:t>
      </w:r>
      <w:r w:rsidRPr="00AA7670">
        <w:rPr>
          <w:rFonts w:ascii="Century Gothic" w:hAnsi="Century Gothic"/>
          <w:sz w:val="22"/>
          <w:szCs w:val="22"/>
        </w:rPr>
        <w:t>PN.</w:t>
      </w:r>
      <w:r w:rsidR="00933AC1">
        <w:rPr>
          <w:rFonts w:ascii="Century Gothic" w:hAnsi="Century Gothic"/>
          <w:sz w:val="22"/>
          <w:szCs w:val="22"/>
        </w:rPr>
        <w:t xml:space="preserve"> Zmianę do</w:t>
      </w:r>
      <w:r w:rsidR="00CC0DC4">
        <w:rPr>
          <w:rFonts w:ascii="Century Gothic" w:hAnsi="Century Gothic"/>
          <w:sz w:val="22"/>
          <w:szCs w:val="22"/>
        </w:rPr>
        <w:t> </w:t>
      </w:r>
      <w:r w:rsidR="00933AC1">
        <w:rPr>
          <w:rFonts w:ascii="Century Gothic" w:hAnsi="Century Gothic"/>
          <w:sz w:val="22"/>
          <w:szCs w:val="22"/>
        </w:rPr>
        <w:t xml:space="preserve">PN-EN </w:t>
      </w:r>
      <w:r w:rsidR="003E1EF8">
        <w:rPr>
          <w:rFonts w:ascii="Century Gothic" w:hAnsi="Century Gothic"/>
          <w:sz w:val="22"/>
          <w:szCs w:val="22"/>
        </w:rPr>
        <w:t>zaleca się</w:t>
      </w:r>
      <w:r w:rsidR="00933AC1">
        <w:rPr>
          <w:rFonts w:ascii="Century Gothic" w:hAnsi="Century Gothic"/>
          <w:sz w:val="22"/>
          <w:szCs w:val="22"/>
        </w:rPr>
        <w:t xml:space="preserve"> wprowadzić w tylu wersjach językowych, w ilu wprowadzono Normę Europejską do PN.</w:t>
      </w:r>
    </w:p>
    <w:p w14:paraId="7D8587B9" w14:textId="77777777" w:rsidR="00933AC1" w:rsidRDefault="00933AC1" w:rsidP="00FE5805">
      <w:pPr>
        <w:numPr>
          <w:ilvl w:val="2"/>
          <w:numId w:val="5"/>
        </w:numPr>
        <w:tabs>
          <w:tab w:val="left" w:pos="0"/>
        </w:tabs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Procedurę uznania </w:t>
      </w:r>
      <w:r w:rsidRPr="00AA7670">
        <w:rPr>
          <w:rFonts w:ascii="Century Gothic" w:hAnsi="Century Gothic"/>
          <w:sz w:val="22"/>
          <w:szCs w:val="22"/>
        </w:rPr>
        <w:t>Normy Europejskiej za PN sto</w:t>
      </w:r>
      <w:r>
        <w:rPr>
          <w:rFonts w:ascii="Century Gothic" w:hAnsi="Century Gothic"/>
          <w:sz w:val="22"/>
          <w:szCs w:val="22"/>
        </w:rPr>
        <w:t>suje się odpowiednio do uznania Arkusza Interpretacyjnego</w:t>
      </w:r>
      <w:r w:rsidRPr="00E42045">
        <w:rPr>
          <w:rFonts w:ascii="Century Gothic" w:hAnsi="Century Gothic"/>
          <w:sz w:val="22"/>
          <w:szCs w:val="22"/>
        </w:rPr>
        <w:t xml:space="preserve"> </w:t>
      </w:r>
      <w:r w:rsidRPr="00AA7670">
        <w:rPr>
          <w:rFonts w:ascii="Century Gothic" w:hAnsi="Century Gothic"/>
          <w:sz w:val="22"/>
          <w:szCs w:val="22"/>
        </w:rPr>
        <w:t xml:space="preserve">do Normy Europejskiej za </w:t>
      </w:r>
      <w:r>
        <w:rPr>
          <w:rFonts w:ascii="Century Gothic" w:hAnsi="Century Gothic"/>
          <w:sz w:val="22"/>
          <w:szCs w:val="22"/>
        </w:rPr>
        <w:t>Arkusz Interpretacyjny</w:t>
      </w:r>
      <w:r w:rsidRPr="00AA7670">
        <w:rPr>
          <w:rFonts w:ascii="Century Gothic" w:hAnsi="Century Gothic"/>
          <w:sz w:val="22"/>
          <w:szCs w:val="22"/>
        </w:rPr>
        <w:t xml:space="preserve"> do PN.</w:t>
      </w:r>
      <w:r>
        <w:rPr>
          <w:rFonts w:ascii="Century Gothic" w:hAnsi="Century Gothic"/>
          <w:sz w:val="22"/>
          <w:szCs w:val="22"/>
        </w:rPr>
        <w:t xml:space="preserve"> Arkusz Interpretacyjny do PN-EN </w:t>
      </w:r>
      <w:r w:rsidR="003E1EF8">
        <w:rPr>
          <w:rFonts w:ascii="Century Gothic" w:hAnsi="Century Gothic"/>
          <w:sz w:val="22"/>
          <w:szCs w:val="22"/>
        </w:rPr>
        <w:t>zaleca się</w:t>
      </w:r>
      <w:r>
        <w:rPr>
          <w:rFonts w:ascii="Century Gothic" w:hAnsi="Century Gothic"/>
          <w:sz w:val="22"/>
          <w:szCs w:val="22"/>
        </w:rPr>
        <w:t xml:space="preserve"> wprowadzić w tylu wersjach językowych, w</w:t>
      </w:r>
      <w:r w:rsidR="00CC0DC4">
        <w:rPr>
          <w:rFonts w:ascii="Century Gothic" w:hAnsi="Century Gothic"/>
          <w:sz w:val="22"/>
          <w:szCs w:val="22"/>
        </w:rPr>
        <w:t> </w:t>
      </w:r>
      <w:r>
        <w:rPr>
          <w:rFonts w:ascii="Century Gothic" w:hAnsi="Century Gothic"/>
          <w:sz w:val="22"/>
          <w:szCs w:val="22"/>
        </w:rPr>
        <w:t>ilu wprowadzono Normę Europejską do PN.</w:t>
      </w:r>
    </w:p>
    <w:p w14:paraId="06B4BB0C" w14:textId="110E31C0" w:rsidR="00933AC1" w:rsidRPr="00155FF2" w:rsidRDefault="00933AC1" w:rsidP="00933AC1">
      <w:pPr>
        <w:numPr>
          <w:ilvl w:val="2"/>
          <w:numId w:val="5"/>
        </w:numPr>
        <w:tabs>
          <w:tab w:val="left" w:pos="0"/>
        </w:tabs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 xml:space="preserve">Procedurę uznania </w:t>
      </w:r>
      <w:r w:rsidRPr="00AA7670">
        <w:rPr>
          <w:rFonts w:ascii="Century Gothic" w:hAnsi="Century Gothic"/>
          <w:sz w:val="22"/>
          <w:szCs w:val="22"/>
        </w:rPr>
        <w:t>Normy Europejskiej za PN sto</w:t>
      </w:r>
      <w:r>
        <w:rPr>
          <w:rFonts w:ascii="Century Gothic" w:hAnsi="Century Gothic"/>
          <w:sz w:val="22"/>
          <w:szCs w:val="22"/>
        </w:rPr>
        <w:t xml:space="preserve">suje </w:t>
      </w:r>
      <w:r w:rsidRPr="00155FF2">
        <w:rPr>
          <w:rFonts w:ascii="Century Gothic" w:hAnsi="Century Gothic"/>
          <w:sz w:val="22"/>
          <w:szCs w:val="22"/>
        </w:rPr>
        <w:t xml:space="preserve">się odpowiednio do uznania Poprawki do Normy Europejskiej za Poprawkę do PN. Poprawkę do PN-EN </w:t>
      </w:r>
      <w:r w:rsidR="00BC15BE">
        <w:rPr>
          <w:rFonts w:ascii="Century Gothic" w:hAnsi="Century Gothic"/>
          <w:sz w:val="22"/>
          <w:szCs w:val="22"/>
        </w:rPr>
        <w:t>powinno</w:t>
      </w:r>
      <w:r w:rsidR="00BC15BE" w:rsidRPr="00155FF2">
        <w:rPr>
          <w:rFonts w:ascii="Century Gothic" w:hAnsi="Century Gothic"/>
          <w:sz w:val="22"/>
          <w:szCs w:val="22"/>
        </w:rPr>
        <w:t xml:space="preserve"> </w:t>
      </w:r>
      <w:r w:rsidR="003E1EF8" w:rsidRPr="00155FF2">
        <w:rPr>
          <w:rFonts w:ascii="Century Gothic" w:hAnsi="Century Gothic"/>
          <w:sz w:val="22"/>
          <w:szCs w:val="22"/>
        </w:rPr>
        <w:t>się</w:t>
      </w:r>
      <w:r w:rsidR="00CC0DC4" w:rsidRPr="00155FF2">
        <w:rPr>
          <w:rFonts w:ascii="Century Gothic" w:hAnsi="Century Gothic"/>
          <w:sz w:val="22"/>
          <w:szCs w:val="22"/>
        </w:rPr>
        <w:t> </w:t>
      </w:r>
      <w:r w:rsidRPr="00155FF2">
        <w:rPr>
          <w:rFonts w:ascii="Century Gothic" w:hAnsi="Century Gothic"/>
          <w:sz w:val="22"/>
          <w:szCs w:val="22"/>
        </w:rPr>
        <w:t>wprowadzić w tylu wersjach językowych, w ilu wprowadzono Normę Europejską do PN.</w:t>
      </w:r>
    </w:p>
    <w:p w14:paraId="5E787221" w14:textId="77777777" w:rsidR="00754AD3" w:rsidRPr="002F3BDC" w:rsidRDefault="00823392" w:rsidP="00FE5805">
      <w:pPr>
        <w:numPr>
          <w:ilvl w:val="2"/>
          <w:numId w:val="5"/>
        </w:numPr>
        <w:tabs>
          <w:tab w:val="left" w:pos="0"/>
        </w:tabs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155FF2">
        <w:rPr>
          <w:rFonts w:ascii="Century Gothic" w:hAnsi="Century Gothic"/>
          <w:sz w:val="22"/>
          <w:szCs w:val="22"/>
        </w:rPr>
        <w:t xml:space="preserve">W celu dotrzymania terminu wprowadzenia Normy Europejskiej w kraju przyjęto </w:t>
      </w:r>
      <w:r w:rsidRPr="00AA7670">
        <w:rPr>
          <w:rFonts w:ascii="Century Gothic" w:hAnsi="Century Gothic"/>
          <w:sz w:val="22"/>
          <w:szCs w:val="22"/>
        </w:rPr>
        <w:t>zasadę, że</w:t>
      </w:r>
      <w:r>
        <w:rPr>
          <w:rFonts w:ascii="Century Gothic" w:hAnsi="Century Gothic"/>
          <w:sz w:val="22"/>
          <w:szCs w:val="22"/>
        </w:rPr>
        <w:t xml:space="preserve"> </w:t>
      </w:r>
      <w:r w:rsidRPr="00AA7670">
        <w:rPr>
          <w:rFonts w:ascii="Century Gothic" w:hAnsi="Century Gothic"/>
          <w:sz w:val="22"/>
          <w:szCs w:val="22"/>
        </w:rPr>
        <w:t>każda Norma Europejska (wraz z wszystkimi jej elementami dodatkowymi) jest</w:t>
      </w:r>
      <w:r>
        <w:rPr>
          <w:rFonts w:ascii="Century Gothic" w:hAnsi="Century Gothic"/>
          <w:sz w:val="22"/>
          <w:szCs w:val="22"/>
        </w:rPr>
        <w:t xml:space="preserve"> </w:t>
      </w:r>
      <w:r w:rsidRPr="00AA7670">
        <w:rPr>
          <w:rFonts w:ascii="Century Gothic" w:hAnsi="Century Gothic"/>
          <w:sz w:val="22"/>
          <w:szCs w:val="22"/>
        </w:rPr>
        <w:t>wprowadzana do PN metodą uznania</w:t>
      </w:r>
      <w:r>
        <w:rPr>
          <w:rFonts w:ascii="Century Gothic" w:hAnsi="Century Gothic"/>
          <w:sz w:val="22"/>
          <w:szCs w:val="22"/>
        </w:rPr>
        <w:t xml:space="preserve"> w języku </w:t>
      </w:r>
      <w:r w:rsidR="008509CF">
        <w:rPr>
          <w:rFonts w:ascii="Century Gothic" w:hAnsi="Century Gothic"/>
          <w:sz w:val="22"/>
          <w:szCs w:val="22"/>
        </w:rPr>
        <w:t>angielskim</w:t>
      </w:r>
      <w:r w:rsidRPr="00AA7670">
        <w:rPr>
          <w:rFonts w:ascii="Century Gothic" w:hAnsi="Century Gothic"/>
          <w:sz w:val="22"/>
          <w:szCs w:val="22"/>
        </w:rPr>
        <w:t>.</w:t>
      </w:r>
      <w:r w:rsidR="008509CF">
        <w:rPr>
          <w:rFonts w:ascii="Century Gothic" w:hAnsi="Century Gothic"/>
          <w:sz w:val="22"/>
          <w:szCs w:val="22"/>
        </w:rPr>
        <w:t xml:space="preserve"> W późniejszych terminach mogą być publikowane kolejne wersje językowe PN-EN</w:t>
      </w:r>
      <w:r w:rsidR="008509CF" w:rsidRPr="002F3BDC">
        <w:rPr>
          <w:rFonts w:ascii="Century Gothic" w:hAnsi="Century Gothic"/>
          <w:sz w:val="22"/>
          <w:szCs w:val="22"/>
        </w:rPr>
        <w:t>.</w:t>
      </w:r>
      <w:r w:rsidR="0060524E" w:rsidRPr="002F3BDC">
        <w:rPr>
          <w:rFonts w:ascii="Century Gothic" w:hAnsi="Century Gothic"/>
          <w:sz w:val="22"/>
          <w:szCs w:val="22"/>
        </w:rPr>
        <w:t xml:space="preserve"> </w:t>
      </w:r>
      <w:r w:rsidR="0060524E" w:rsidRPr="002F3BDC">
        <w:rPr>
          <w:rFonts w:ascii="Century Gothic" w:hAnsi="Century Gothic" w:cs="Calibri"/>
          <w:sz w:val="22"/>
          <w:szCs w:val="22"/>
        </w:rPr>
        <w:t>Rozpoczęcie prac nad kolejną wersją językową może nastąpić najwcześniej po udostępnieniu przez Europejską Organizację Normalizacyjną normy EN po ratyfikacji.</w:t>
      </w:r>
    </w:p>
    <w:p w14:paraId="4DBF53B9" w14:textId="77777777" w:rsidR="00CF6584" w:rsidRPr="007F2C9B" w:rsidRDefault="00654700" w:rsidP="00FE5805">
      <w:pPr>
        <w:numPr>
          <w:ilvl w:val="2"/>
          <w:numId w:val="5"/>
        </w:numPr>
        <w:tabs>
          <w:tab w:val="left" w:pos="0"/>
        </w:tabs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8A4342">
        <w:rPr>
          <w:rFonts w:ascii="Century Gothic" w:hAnsi="Century Gothic"/>
          <w:sz w:val="22"/>
          <w:szCs w:val="22"/>
        </w:rPr>
        <w:t xml:space="preserve">Jeśli </w:t>
      </w:r>
      <w:r w:rsidR="008509CF">
        <w:rPr>
          <w:rFonts w:ascii="Century Gothic" w:hAnsi="Century Gothic"/>
          <w:sz w:val="22"/>
          <w:szCs w:val="22"/>
        </w:rPr>
        <w:t>Norma Europejska wprowadza Normę Międzynarodową z modyfikacjami</w:t>
      </w:r>
      <w:r w:rsidR="00BD3056">
        <w:rPr>
          <w:rFonts w:ascii="Century Gothic" w:hAnsi="Century Gothic"/>
          <w:sz w:val="22"/>
          <w:szCs w:val="22"/>
        </w:rPr>
        <w:t xml:space="preserve"> i </w:t>
      </w:r>
      <w:r w:rsidRPr="008A4342">
        <w:rPr>
          <w:rFonts w:ascii="Century Gothic" w:hAnsi="Century Gothic"/>
          <w:sz w:val="22"/>
          <w:szCs w:val="22"/>
        </w:rPr>
        <w:t>istnieje</w:t>
      </w:r>
      <w:r w:rsidR="00EE6882">
        <w:rPr>
          <w:rFonts w:ascii="Century Gothic" w:hAnsi="Century Gothic"/>
          <w:sz w:val="22"/>
          <w:szCs w:val="22"/>
        </w:rPr>
        <w:t xml:space="preserve"> w zbiorze norm aktualnych</w:t>
      </w:r>
      <w:r w:rsidRPr="008A4342">
        <w:rPr>
          <w:rFonts w:ascii="Century Gothic" w:hAnsi="Century Gothic"/>
          <w:sz w:val="22"/>
          <w:szCs w:val="22"/>
        </w:rPr>
        <w:t xml:space="preserve"> PN </w:t>
      </w:r>
      <w:r w:rsidR="00C2527A">
        <w:rPr>
          <w:rFonts w:ascii="Century Gothic" w:hAnsi="Century Gothic"/>
          <w:sz w:val="22"/>
          <w:szCs w:val="22"/>
        </w:rPr>
        <w:t xml:space="preserve">wprowadzającą </w:t>
      </w:r>
      <w:r w:rsidR="00BD3056">
        <w:rPr>
          <w:rFonts w:ascii="Century Gothic" w:hAnsi="Century Gothic"/>
          <w:sz w:val="22"/>
          <w:szCs w:val="22"/>
        </w:rPr>
        <w:t xml:space="preserve">tą samą </w:t>
      </w:r>
      <w:r w:rsidRPr="008A4342">
        <w:rPr>
          <w:rFonts w:ascii="Century Gothic" w:hAnsi="Century Gothic"/>
          <w:sz w:val="22"/>
          <w:szCs w:val="22"/>
        </w:rPr>
        <w:t>Norm</w:t>
      </w:r>
      <w:r w:rsidR="00C2527A">
        <w:rPr>
          <w:rFonts w:ascii="Century Gothic" w:hAnsi="Century Gothic"/>
          <w:sz w:val="22"/>
          <w:szCs w:val="22"/>
        </w:rPr>
        <w:t>ę</w:t>
      </w:r>
      <w:r w:rsidRPr="008A4342">
        <w:rPr>
          <w:rFonts w:ascii="Century Gothic" w:hAnsi="Century Gothic"/>
          <w:sz w:val="22"/>
          <w:szCs w:val="22"/>
        </w:rPr>
        <w:t xml:space="preserve"> Międzynarodową, </w:t>
      </w:r>
      <w:r w:rsidR="00BD3056">
        <w:rPr>
          <w:rFonts w:ascii="Century Gothic" w:hAnsi="Century Gothic"/>
          <w:sz w:val="22"/>
          <w:szCs w:val="22"/>
        </w:rPr>
        <w:t>to</w:t>
      </w:r>
      <w:r w:rsidRPr="008A4342">
        <w:rPr>
          <w:rFonts w:ascii="Century Gothic" w:hAnsi="Century Gothic"/>
          <w:sz w:val="22"/>
          <w:szCs w:val="22"/>
        </w:rPr>
        <w:t xml:space="preserve"> wprowadzenie takiej Normy Europejskiej do PN wiąże się z</w:t>
      </w:r>
      <w:r w:rsidR="00EE6882">
        <w:rPr>
          <w:rFonts w:ascii="Century Gothic" w:hAnsi="Century Gothic"/>
          <w:sz w:val="22"/>
          <w:szCs w:val="22"/>
        </w:rPr>
        <w:t> </w:t>
      </w:r>
      <w:r w:rsidRPr="008A4342">
        <w:rPr>
          <w:rFonts w:ascii="Century Gothic" w:hAnsi="Century Gothic"/>
          <w:sz w:val="22"/>
          <w:szCs w:val="22"/>
        </w:rPr>
        <w:t>koniecznością wycofania – z</w:t>
      </w:r>
      <w:r w:rsidR="00CC0DC4">
        <w:rPr>
          <w:rFonts w:ascii="Century Gothic" w:hAnsi="Century Gothic"/>
          <w:sz w:val="22"/>
          <w:szCs w:val="22"/>
        </w:rPr>
        <w:t> </w:t>
      </w:r>
      <w:r w:rsidRPr="008A4342">
        <w:rPr>
          <w:rFonts w:ascii="Century Gothic" w:hAnsi="Century Gothic"/>
          <w:sz w:val="22"/>
          <w:szCs w:val="22"/>
        </w:rPr>
        <w:t xml:space="preserve">uwagi na sprzeczność – PN </w:t>
      </w:r>
      <w:r w:rsidR="00C2527A">
        <w:rPr>
          <w:rFonts w:ascii="Century Gothic" w:hAnsi="Century Gothic"/>
          <w:sz w:val="22"/>
          <w:szCs w:val="22"/>
        </w:rPr>
        <w:t>wprowadzającej</w:t>
      </w:r>
      <w:r>
        <w:rPr>
          <w:rFonts w:ascii="Century Gothic" w:hAnsi="Century Gothic"/>
          <w:sz w:val="22"/>
          <w:szCs w:val="22"/>
        </w:rPr>
        <w:t xml:space="preserve"> </w:t>
      </w:r>
      <w:r w:rsidRPr="008A4342">
        <w:rPr>
          <w:rFonts w:ascii="Century Gothic" w:hAnsi="Century Gothic"/>
          <w:sz w:val="22"/>
          <w:szCs w:val="22"/>
        </w:rPr>
        <w:t>Norm</w:t>
      </w:r>
      <w:r w:rsidR="00C2527A">
        <w:rPr>
          <w:rFonts w:ascii="Century Gothic" w:hAnsi="Century Gothic"/>
          <w:sz w:val="22"/>
          <w:szCs w:val="22"/>
        </w:rPr>
        <w:t>ę</w:t>
      </w:r>
      <w:r w:rsidRPr="008A4342">
        <w:rPr>
          <w:rFonts w:ascii="Century Gothic" w:hAnsi="Century Gothic"/>
          <w:sz w:val="22"/>
          <w:szCs w:val="22"/>
        </w:rPr>
        <w:t xml:space="preserve"> Międzynarodową.</w:t>
      </w:r>
    </w:p>
    <w:p w14:paraId="3FFBC416" w14:textId="77777777" w:rsidR="00CF6584" w:rsidRDefault="00654700" w:rsidP="00FE5805">
      <w:pPr>
        <w:numPr>
          <w:ilvl w:val="2"/>
          <w:numId w:val="5"/>
        </w:numPr>
        <w:tabs>
          <w:tab w:val="left" w:pos="0"/>
        </w:tabs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AA7670">
        <w:rPr>
          <w:rFonts w:ascii="Century Gothic" w:hAnsi="Century Gothic"/>
          <w:sz w:val="22"/>
          <w:szCs w:val="22"/>
        </w:rPr>
        <w:t>Projekty Norm Europejskich opracowywanych w ETSI nie podlegają ankiecie adresowanej.</w:t>
      </w:r>
    </w:p>
    <w:p w14:paraId="389E5EB4" w14:textId="77777777" w:rsidR="002A29FD" w:rsidRDefault="002A29FD" w:rsidP="00FE5805">
      <w:pPr>
        <w:numPr>
          <w:ilvl w:val="2"/>
          <w:numId w:val="5"/>
        </w:numPr>
        <w:tabs>
          <w:tab w:val="left" w:pos="0"/>
        </w:tabs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Wprowadzenie Normy Europejskiej wymaga wycofania sprzecznych norm krajowych.</w:t>
      </w:r>
    </w:p>
    <w:p w14:paraId="2EA3E9A5" w14:textId="7C7B41BD" w:rsidR="00D0324F" w:rsidRPr="00D0324F" w:rsidRDefault="00D0324F" w:rsidP="00FE5805">
      <w:pPr>
        <w:numPr>
          <w:ilvl w:val="2"/>
          <w:numId w:val="5"/>
        </w:numPr>
        <w:tabs>
          <w:tab w:val="left" w:pos="0"/>
        </w:tabs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D0324F">
        <w:rPr>
          <w:rFonts w:ascii="Century Gothic" w:hAnsi="Century Gothic"/>
          <w:color w:val="000000"/>
          <w:sz w:val="22"/>
          <w:szCs w:val="22"/>
        </w:rPr>
        <w:t>Zmiana lub uzupełnienie elementów krajowych opublikowanej PN w</w:t>
      </w:r>
      <w:r w:rsidR="00CC0DC4">
        <w:rPr>
          <w:rFonts w:ascii="Century Gothic" w:hAnsi="Century Gothic"/>
          <w:color w:val="000000"/>
          <w:sz w:val="22"/>
          <w:szCs w:val="22"/>
        </w:rPr>
        <w:t> </w:t>
      </w:r>
      <w:r w:rsidRPr="00D0324F">
        <w:rPr>
          <w:rFonts w:ascii="Century Gothic" w:hAnsi="Century Gothic"/>
          <w:color w:val="000000"/>
          <w:sz w:val="22"/>
          <w:szCs w:val="22"/>
        </w:rPr>
        <w:t>celu aktualizacj</w:t>
      </w:r>
      <w:r w:rsidR="001170CE">
        <w:rPr>
          <w:rFonts w:ascii="Century Gothic" w:hAnsi="Century Gothic"/>
          <w:color w:val="000000"/>
          <w:sz w:val="22"/>
          <w:szCs w:val="22"/>
        </w:rPr>
        <w:t xml:space="preserve">i postanowień lub terminologii </w:t>
      </w:r>
      <w:r w:rsidRPr="00D0324F">
        <w:rPr>
          <w:rFonts w:ascii="Century Gothic" w:hAnsi="Century Gothic"/>
          <w:color w:val="000000"/>
          <w:sz w:val="22"/>
          <w:szCs w:val="22"/>
        </w:rPr>
        <w:t>wymaga o</w:t>
      </w:r>
      <w:r>
        <w:rPr>
          <w:rFonts w:ascii="Century Gothic" w:hAnsi="Century Gothic"/>
          <w:color w:val="000000"/>
          <w:sz w:val="22"/>
          <w:szCs w:val="22"/>
        </w:rPr>
        <w:t>pracowania poprawki krajowej o </w:t>
      </w:r>
      <w:r w:rsidRPr="00D0324F">
        <w:rPr>
          <w:rFonts w:ascii="Century Gothic" w:hAnsi="Century Gothic"/>
          <w:color w:val="000000"/>
          <w:sz w:val="22"/>
          <w:szCs w:val="22"/>
        </w:rPr>
        <w:t>symbolu Ap według Procedury R2-P1</w:t>
      </w:r>
      <w:r w:rsidR="00AC789B">
        <w:rPr>
          <w:rFonts w:ascii="Century Gothic" w:hAnsi="Century Gothic"/>
          <w:color w:val="000000"/>
          <w:sz w:val="22"/>
          <w:szCs w:val="22"/>
        </w:rPr>
        <w:t>T</w:t>
      </w:r>
      <w:r w:rsidRPr="00D0324F">
        <w:rPr>
          <w:rFonts w:ascii="Century Gothic" w:hAnsi="Century Gothic"/>
          <w:color w:val="000000"/>
          <w:sz w:val="22"/>
          <w:szCs w:val="22"/>
        </w:rPr>
        <w:t xml:space="preserve"> (bez </w:t>
      </w:r>
      <w:r w:rsidR="00C630E2">
        <w:rPr>
          <w:rFonts w:ascii="Century Gothic" w:hAnsi="Century Gothic"/>
          <w:color w:val="000000"/>
          <w:sz w:val="22"/>
          <w:szCs w:val="22"/>
        </w:rPr>
        <w:t>wpisu w rejestrze niezgodności</w:t>
      </w:r>
      <w:r>
        <w:rPr>
          <w:rFonts w:ascii="Century Gothic" w:hAnsi="Century Gothic"/>
          <w:color w:val="000000"/>
          <w:sz w:val="22"/>
          <w:szCs w:val="22"/>
        </w:rPr>
        <w:t>) i </w:t>
      </w:r>
      <w:r w:rsidRPr="00D0324F">
        <w:rPr>
          <w:rFonts w:ascii="Century Gothic" w:hAnsi="Century Gothic"/>
          <w:color w:val="000000"/>
          <w:sz w:val="22"/>
          <w:szCs w:val="22"/>
        </w:rPr>
        <w:t xml:space="preserve">dołączenia do dokumentacji oświadczenia </w:t>
      </w:r>
      <w:r w:rsidR="00902387">
        <w:rPr>
          <w:rFonts w:ascii="Century Gothic" w:hAnsi="Century Gothic"/>
          <w:color w:val="000000"/>
          <w:sz w:val="22"/>
          <w:szCs w:val="22"/>
        </w:rPr>
        <w:t xml:space="preserve">Przewodniczącego </w:t>
      </w:r>
      <w:r w:rsidRPr="00D0324F">
        <w:rPr>
          <w:rFonts w:ascii="Century Gothic" w:hAnsi="Century Gothic"/>
          <w:color w:val="000000"/>
          <w:sz w:val="22"/>
          <w:szCs w:val="22"/>
        </w:rPr>
        <w:t>KT/</w:t>
      </w:r>
      <w:r w:rsidR="00902387">
        <w:rPr>
          <w:rFonts w:ascii="Century Gothic" w:hAnsi="Century Gothic"/>
          <w:color w:val="000000"/>
          <w:sz w:val="22"/>
          <w:szCs w:val="22"/>
        </w:rPr>
        <w:t>RS</w:t>
      </w:r>
      <w:r w:rsidRPr="00D0324F">
        <w:rPr>
          <w:rFonts w:ascii="Century Gothic" w:hAnsi="Century Gothic"/>
          <w:color w:val="000000"/>
          <w:sz w:val="22"/>
          <w:szCs w:val="22"/>
        </w:rPr>
        <w:t xml:space="preserve"> o aktualizacji.</w:t>
      </w:r>
    </w:p>
    <w:p w14:paraId="61473901" w14:textId="77777777" w:rsidR="00D0324F" w:rsidRPr="00D0324F" w:rsidRDefault="00D0324F" w:rsidP="00FE5805">
      <w:pPr>
        <w:numPr>
          <w:ilvl w:val="2"/>
          <w:numId w:val="5"/>
        </w:numPr>
        <w:tabs>
          <w:tab w:val="left" w:pos="0"/>
        </w:tabs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D0324F">
        <w:rPr>
          <w:rFonts w:ascii="Century Gothic" w:hAnsi="Century Gothic"/>
          <w:color w:val="000000"/>
          <w:sz w:val="22"/>
          <w:szCs w:val="22"/>
        </w:rPr>
        <w:t xml:space="preserve">Numeracja PN, oznaczenie identyfikujące normę wprowadzoną do PN i stopień zgodności – zgodnie z Instrukcją </w:t>
      </w:r>
      <w:hyperlink r:id="rId12" w:history="1">
        <w:r w:rsidRPr="00D0324F">
          <w:rPr>
            <w:rStyle w:val="Hipercze"/>
            <w:rFonts w:ascii="Century Gothic" w:eastAsia="HG Mincho Light J" w:hAnsi="Century Gothic"/>
            <w:color w:val="000000"/>
            <w:sz w:val="22"/>
            <w:szCs w:val="22"/>
            <w:u w:val="none"/>
          </w:rPr>
          <w:t>R2-I1</w:t>
        </w:r>
      </w:hyperlink>
      <w:r w:rsidRPr="00D0324F">
        <w:rPr>
          <w:rFonts w:ascii="Century Gothic" w:eastAsia="HG Mincho Light J" w:hAnsi="Century Gothic"/>
          <w:color w:val="000000"/>
          <w:sz w:val="22"/>
          <w:szCs w:val="22"/>
        </w:rPr>
        <w:t>.</w:t>
      </w:r>
      <w:r w:rsidR="00A57D24">
        <w:rPr>
          <w:rFonts w:ascii="Century Gothic" w:eastAsia="HG Mincho Light J" w:hAnsi="Century Gothic"/>
          <w:color w:val="000000"/>
          <w:sz w:val="22"/>
          <w:szCs w:val="22"/>
        </w:rPr>
        <w:t xml:space="preserve"> </w:t>
      </w:r>
    </w:p>
    <w:p w14:paraId="0462C1F2" w14:textId="77777777" w:rsidR="006767EC" w:rsidRPr="00D0324F" w:rsidRDefault="00B24B4D" w:rsidP="00FE5805">
      <w:pPr>
        <w:numPr>
          <w:ilvl w:val="2"/>
          <w:numId w:val="5"/>
        </w:numPr>
        <w:tabs>
          <w:tab w:val="left" w:pos="0"/>
        </w:tabs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A3381D">
        <w:rPr>
          <w:rFonts w:ascii="Century Gothic" w:hAnsi="Century Gothic"/>
          <w:sz w:val="22"/>
          <w:szCs w:val="22"/>
        </w:rPr>
        <w:t>Stronic</w:t>
      </w:r>
      <w:r w:rsidR="004E0E06" w:rsidRPr="00A3381D">
        <w:rPr>
          <w:rFonts w:ascii="Century Gothic" w:hAnsi="Century Gothic"/>
          <w:sz w:val="22"/>
          <w:szCs w:val="22"/>
        </w:rPr>
        <w:t>e</w:t>
      </w:r>
      <w:r w:rsidRPr="00A3381D">
        <w:rPr>
          <w:rFonts w:ascii="Century Gothic" w:hAnsi="Century Gothic"/>
          <w:sz w:val="22"/>
          <w:szCs w:val="22"/>
        </w:rPr>
        <w:t xml:space="preserve"> krajow</w:t>
      </w:r>
      <w:r w:rsidR="004E0E06" w:rsidRPr="00A3381D">
        <w:rPr>
          <w:rFonts w:ascii="Century Gothic" w:hAnsi="Century Gothic"/>
          <w:sz w:val="22"/>
          <w:szCs w:val="22"/>
        </w:rPr>
        <w:t>e</w:t>
      </w:r>
      <w:r w:rsidRPr="00A3381D">
        <w:rPr>
          <w:rFonts w:ascii="Century Gothic" w:hAnsi="Century Gothic"/>
          <w:sz w:val="22"/>
          <w:szCs w:val="22"/>
        </w:rPr>
        <w:t xml:space="preserve"> PN </w:t>
      </w:r>
      <w:r w:rsidR="004E0E06" w:rsidRPr="00A3381D">
        <w:rPr>
          <w:rFonts w:ascii="Century Gothic" w:hAnsi="Century Gothic"/>
          <w:sz w:val="22"/>
          <w:szCs w:val="22"/>
        </w:rPr>
        <w:t>powinny być zgodne z</w:t>
      </w:r>
      <w:r w:rsidRPr="00A3381D">
        <w:rPr>
          <w:rFonts w:ascii="Century Gothic" w:hAnsi="Century Gothic"/>
          <w:sz w:val="22"/>
          <w:szCs w:val="22"/>
        </w:rPr>
        <w:t xml:space="preserve"> </w:t>
      </w:r>
      <w:r w:rsidR="00F11441" w:rsidRPr="00A3381D">
        <w:rPr>
          <w:rFonts w:ascii="Century Gothic" w:hAnsi="Century Gothic"/>
          <w:sz w:val="22"/>
          <w:szCs w:val="22"/>
        </w:rPr>
        <w:t>S</w:t>
      </w:r>
      <w:r w:rsidRPr="00A3381D">
        <w:rPr>
          <w:rFonts w:ascii="Century Gothic" w:hAnsi="Century Gothic"/>
          <w:sz w:val="22"/>
          <w:szCs w:val="22"/>
        </w:rPr>
        <w:t>zablon</w:t>
      </w:r>
      <w:r w:rsidR="004E0E06" w:rsidRPr="00A3381D">
        <w:rPr>
          <w:rFonts w:ascii="Century Gothic" w:hAnsi="Century Gothic"/>
          <w:sz w:val="22"/>
          <w:szCs w:val="22"/>
        </w:rPr>
        <w:t>ami</w:t>
      </w:r>
      <w:r w:rsidR="00F11441" w:rsidRPr="00A3381D">
        <w:rPr>
          <w:rFonts w:ascii="Century Gothic" w:hAnsi="Century Gothic"/>
          <w:sz w:val="22"/>
          <w:szCs w:val="22"/>
        </w:rPr>
        <w:t xml:space="preserve"> PKN</w:t>
      </w:r>
      <w:r w:rsidRPr="00A3381D">
        <w:rPr>
          <w:rFonts w:ascii="Century Gothic" w:hAnsi="Century Gothic"/>
          <w:sz w:val="22"/>
          <w:szCs w:val="22"/>
        </w:rPr>
        <w:t xml:space="preserve"> </w:t>
      </w:r>
      <w:r w:rsidR="00D0324F" w:rsidRPr="00D0324F">
        <w:rPr>
          <w:rFonts w:ascii="Century Gothic" w:hAnsi="Century Gothic"/>
          <w:color w:val="000000"/>
          <w:sz w:val="22"/>
          <w:szCs w:val="22"/>
        </w:rPr>
        <w:t>oraz Procedur</w:t>
      </w:r>
      <w:r w:rsidR="004E0E06">
        <w:rPr>
          <w:rFonts w:ascii="Century Gothic" w:hAnsi="Century Gothic"/>
          <w:color w:val="000000"/>
          <w:sz w:val="22"/>
          <w:szCs w:val="22"/>
        </w:rPr>
        <w:t>ą</w:t>
      </w:r>
      <w:r w:rsidR="00D0324F" w:rsidRPr="00D0324F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CC0DC4">
        <w:rPr>
          <w:rFonts w:ascii="Century Gothic" w:hAnsi="Century Gothic"/>
          <w:color w:val="000000"/>
          <w:sz w:val="22"/>
          <w:szCs w:val="22"/>
        </w:rPr>
        <w:br/>
      </w:r>
      <w:r w:rsidR="00D0324F" w:rsidRPr="00D0324F">
        <w:rPr>
          <w:rFonts w:ascii="Century Gothic" w:hAnsi="Century Gothic"/>
          <w:color w:val="000000"/>
          <w:sz w:val="22"/>
          <w:szCs w:val="22"/>
        </w:rPr>
        <w:t>R2-P1</w:t>
      </w:r>
      <w:r w:rsidR="00AC789B">
        <w:rPr>
          <w:rFonts w:ascii="Century Gothic" w:hAnsi="Century Gothic"/>
          <w:color w:val="000000"/>
          <w:sz w:val="22"/>
          <w:szCs w:val="22"/>
        </w:rPr>
        <w:t>T</w:t>
      </w:r>
      <w:r w:rsidR="00D0324F" w:rsidRPr="00D0324F">
        <w:rPr>
          <w:rFonts w:ascii="Century Gothic" w:hAnsi="Century Gothic"/>
          <w:color w:val="000000"/>
          <w:sz w:val="22"/>
          <w:szCs w:val="22"/>
        </w:rPr>
        <w:t xml:space="preserve">, </w:t>
      </w:r>
      <w:r w:rsidR="002A7C45">
        <w:rPr>
          <w:rFonts w:ascii="Century Gothic" w:hAnsi="Century Gothic"/>
          <w:color w:val="000000"/>
          <w:sz w:val="22"/>
          <w:szCs w:val="22"/>
        </w:rPr>
        <w:t>5.3 (tytuł PN-EN i </w:t>
      </w:r>
      <w:r w:rsidR="00D0324F" w:rsidRPr="00D0324F">
        <w:rPr>
          <w:rFonts w:ascii="Century Gothic" w:hAnsi="Century Gothic"/>
          <w:color w:val="000000"/>
          <w:sz w:val="22"/>
          <w:szCs w:val="22"/>
        </w:rPr>
        <w:t>Załącznik krajowy).</w:t>
      </w:r>
    </w:p>
    <w:p w14:paraId="5BB70793" w14:textId="77777777" w:rsidR="00742C3E" w:rsidRPr="006767EC" w:rsidRDefault="00B24B4D" w:rsidP="00D0324F">
      <w:pPr>
        <w:numPr>
          <w:ilvl w:val="2"/>
          <w:numId w:val="5"/>
        </w:numPr>
        <w:tabs>
          <w:tab w:val="left" w:pos="0"/>
        </w:tabs>
        <w:spacing w:before="240" w:after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AA7670">
        <w:rPr>
          <w:rFonts w:ascii="Century Gothic" w:hAnsi="Century Gothic"/>
          <w:sz w:val="22"/>
          <w:szCs w:val="22"/>
        </w:rPr>
        <w:t>Datą publikacji PN jest data ogłoszenia uznania na stronie internetowej PKN.</w:t>
      </w:r>
    </w:p>
    <w:p w14:paraId="17AA881E" w14:textId="77777777" w:rsidR="00CF6584" w:rsidRDefault="00CF6584" w:rsidP="008C4DDF">
      <w:pPr>
        <w:pStyle w:val="Nagwek9"/>
        <w:numPr>
          <w:ilvl w:val="1"/>
          <w:numId w:val="2"/>
        </w:numPr>
        <w:tabs>
          <w:tab w:val="left" w:pos="854"/>
        </w:tabs>
        <w:spacing w:before="120"/>
        <w:ind w:left="567" w:hanging="567"/>
        <w:jc w:val="both"/>
        <w:rPr>
          <w:rFonts w:ascii="Century Gothic" w:hAnsi="Century Gothic"/>
          <w:sz w:val="22"/>
        </w:rPr>
      </w:pPr>
      <w:bookmarkStart w:id="23" w:name="_Toc77653123"/>
      <w:bookmarkStart w:id="24" w:name="_Toc328045960"/>
      <w:r w:rsidRPr="00096A87">
        <w:rPr>
          <w:rFonts w:ascii="Century Gothic" w:hAnsi="Century Gothic"/>
          <w:sz w:val="22"/>
        </w:rPr>
        <w:t>Przebieg postępowania</w:t>
      </w:r>
      <w:bookmarkEnd w:id="23"/>
      <w:bookmarkEnd w:id="24"/>
    </w:p>
    <w:p w14:paraId="0434A817" w14:textId="77777777" w:rsidR="003F0340" w:rsidRPr="00D0324F" w:rsidRDefault="003F0340" w:rsidP="00491A90">
      <w:pPr>
        <w:numPr>
          <w:ilvl w:val="0"/>
          <w:numId w:val="31"/>
        </w:numPr>
        <w:tabs>
          <w:tab w:val="left" w:pos="0"/>
        </w:tabs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D0324F">
        <w:rPr>
          <w:rFonts w:ascii="Century Gothic" w:hAnsi="Century Gothic"/>
          <w:b/>
          <w:sz w:val="22"/>
          <w:szCs w:val="22"/>
        </w:rPr>
        <w:t>Harmonogramy zadań PZN</w:t>
      </w:r>
    </w:p>
    <w:p w14:paraId="73212EE1" w14:textId="77777777" w:rsidR="007B4F8F" w:rsidRPr="00D0324F" w:rsidRDefault="007B4F8F" w:rsidP="003F0340">
      <w:pPr>
        <w:tabs>
          <w:tab w:val="left" w:pos="0"/>
        </w:tabs>
        <w:spacing w:before="240"/>
        <w:jc w:val="both"/>
        <w:rPr>
          <w:rFonts w:ascii="Century Gothic" w:hAnsi="Century Gothic"/>
          <w:sz w:val="22"/>
          <w:szCs w:val="22"/>
        </w:rPr>
      </w:pPr>
      <w:r w:rsidRPr="00D0324F">
        <w:rPr>
          <w:rFonts w:ascii="Century Gothic" w:hAnsi="Century Gothic"/>
          <w:sz w:val="22"/>
          <w:szCs w:val="22"/>
        </w:rPr>
        <w:t>Prace normalizacyjne są prowadzone zgodnie z Harmonogramami zadań PZN:</w:t>
      </w:r>
    </w:p>
    <w:p w14:paraId="5B10543D" w14:textId="77777777" w:rsidR="007B4F8F" w:rsidRPr="00D0324F" w:rsidRDefault="007B4F8F" w:rsidP="007B4F8F">
      <w:pPr>
        <w:numPr>
          <w:ilvl w:val="0"/>
          <w:numId w:val="28"/>
        </w:numPr>
        <w:tabs>
          <w:tab w:val="left" w:pos="567"/>
        </w:tabs>
        <w:spacing w:before="240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D0324F">
        <w:rPr>
          <w:rFonts w:ascii="Century Gothic" w:hAnsi="Century Gothic"/>
          <w:sz w:val="22"/>
          <w:szCs w:val="22"/>
        </w:rPr>
        <w:t>P</w:t>
      </w:r>
      <w:r w:rsidR="00691FD4">
        <w:rPr>
          <w:rFonts w:ascii="Century Gothic" w:hAnsi="Century Gothic"/>
          <w:sz w:val="22"/>
          <w:szCs w:val="22"/>
        </w:rPr>
        <w:t>ZN R2-P5Z</w:t>
      </w:r>
      <w:r w:rsidR="00324F16">
        <w:rPr>
          <w:rFonts w:ascii="Century Gothic" w:hAnsi="Century Gothic"/>
          <w:sz w:val="22"/>
          <w:szCs w:val="22"/>
        </w:rPr>
        <w:t>T</w:t>
      </w:r>
      <w:r w:rsidR="00691FD4">
        <w:rPr>
          <w:rFonts w:ascii="Century Gothic" w:hAnsi="Century Gothic"/>
          <w:sz w:val="22"/>
          <w:szCs w:val="22"/>
        </w:rPr>
        <w:t xml:space="preserve"> dla Procedury Zwykłej</w:t>
      </w:r>
      <w:r w:rsidR="00D0324F" w:rsidRPr="00D0324F">
        <w:rPr>
          <w:rFonts w:ascii="Century Gothic" w:hAnsi="Century Gothic"/>
          <w:sz w:val="22"/>
          <w:szCs w:val="22"/>
        </w:rPr>
        <w:t xml:space="preserve"> </w:t>
      </w:r>
      <w:r w:rsidR="00D0324F" w:rsidRPr="00D0324F">
        <w:rPr>
          <w:rFonts w:ascii="Century Gothic" w:hAnsi="Century Gothic"/>
          <w:color w:val="000000"/>
          <w:sz w:val="22"/>
          <w:szCs w:val="22"/>
        </w:rPr>
        <w:t xml:space="preserve">(Procedura pracy </w:t>
      </w:r>
      <w:r w:rsidR="00233F4E">
        <w:rPr>
          <w:rFonts w:ascii="Century Gothic" w:hAnsi="Century Gothic"/>
          <w:color w:val="000000"/>
          <w:sz w:val="22"/>
          <w:szCs w:val="22"/>
        </w:rPr>
        <w:t>K</w:t>
      </w:r>
      <w:r w:rsidR="00D0324F" w:rsidRPr="00D0324F">
        <w:rPr>
          <w:rFonts w:ascii="Century Gothic" w:hAnsi="Century Gothic"/>
          <w:color w:val="000000"/>
          <w:sz w:val="22"/>
          <w:szCs w:val="22"/>
        </w:rPr>
        <w:t xml:space="preserve">omitetu </w:t>
      </w:r>
      <w:r w:rsidR="00233F4E">
        <w:rPr>
          <w:rFonts w:ascii="Century Gothic" w:hAnsi="Century Gothic"/>
          <w:color w:val="000000"/>
          <w:sz w:val="22"/>
          <w:szCs w:val="22"/>
        </w:rPr>
        <w:t>T</w:t>
      </w:r>
      <w:r w:rsidR="00D0324F" w:rsidRPr="00D0324F">
        <w:rPr>
          <w:rFonts w:ascii="Century Gothic" w:hAnsi="Century Gothic"/>
          <w:color w:val="000000"/>
          <w:sz w:val="22"/>
          <w:szCs w:val="22"/>
        </w:rPr>
        <w:t>echnicznego),</w:t>
      </w:r>
    </w:p>
    <w:p w14:paraId="1C7C9495" w14:textId="77777777" w:rsidR="007B4F8F" w:rsidRPr="00D0324F" w:rsidRDefault="007B4F8F" w:rsidP="007B4F8F">
      <w:pPr>
        <w:numPr>
          <w:ilvl w:val="0"/>
          <w:numId w:val="28"/>
        </w:numPr>
        <w:tabs>
          <w:tab w:val="left" w:pos="567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D0324F">
        <w:rPr>
          <w:rFonts w:ascii="Century Gothic" w:hAnsi="Century Gothic"/>
          <w:sz w:val="22"/>
          <w:szCs w:val="22"/>
        </w:rPr>
        <w:t>PZN R2-P5RS</w:t>
      </w:r>
      <w:r w:rsidR="00324F16">
        <w:rPr>
          <w:rFonts w:ascii="Century Gothic" w:hAnsi="Century Gothic"/>
          <w:sz w:val="22"/>
          <w:szCs w:val="22"/>
        </w:rPr>
        <w:t>T</w:t>
      </w:r>
      <w:r w:rsidRPr="00D0324F">
        <w:rPr>
          <w:rFonts w:ascii="Century Gothic" w:hAnsi="Century Gothic"/>
          <w:sz w:val="22"/>
          <w:szCs w:val="22"/>
        </w:rPr>
        <w:t xml:space="preserve"> dla Rad Sektorowych</w:t>
      </w:r>
      <w:r w:rsidR="009B7683" w:rsidRPr="00D0324F">
        <w:rPr>
          <w:rFonts w:ascii="Century Gothic" w:hAnsi="Century Gothic"/>
          <w:sz w:val="22"/>
          <w:szCs w:val="22"/>
        </w:rPr>
        <w:t xml:space="preserve"> (w przypadku braku KT lub KZ)</w:t>
      </w:r>
      <w:r w:rsidRPr="00D0324F">
        <w:rPr>
          <w:rFonts w:ascii="Century Gothic" w:hAnsi="Century Gothic"/>
          <w:sz w:val="22"/>
          <w:szCs w:val="22"/>
        </w:rPr>
        <w:t>,</w:t>
      </w:r>
    </w:p>
    <w:p w14:paraId="725CEB99" w14:textId="77777777" w:rsidR="007B4F8F" w:rsidRPr="00D0324F" w:rsidRDefault="007B4F8F" w:rsidP="007B4F8F">
      <w:pPr>
        <w:numPr>
          <w:ilvl w:val="0"/>
          <w:numId w:val="28"/>
        </w:numPr>
        <w:tabs>
          <w:tab w:val="left" w:pos="567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D0324F">
        <w:rPr>
          <w:rFonts w:ascii="Century Gothic" w:hAnsi="Century Gothic"/>
          <w:sz w:val="22"/>
          <w:szCs w:val="22"/>
        </w:rPr>
        <w:t>PZN R2-P7</w:t>
      </w:r>
      <w:r w:rsidR="00324F16">
        <w:rPr>
          <w:rFonts w:ascii="Century Gothic" w:hAnsi="Century Gothic"/>
          <w:sz w:val="22"/>
          <w:szCs w:val="22"/>
        </w:rPr>
        <w:t>T</w:t>
      </w:r>
      <w:r w:rsidRPr="00D0324F">
        <w:rPr>
          <w:rFonts w:ascii="Century Gothic" w:hAnsi="Century Gothic"/>
          <w:sz w:val="22"/>
          <w:szCs w:val="22"/>
        </w:rPr>
        <w:t xml:space="preserve"> dla dokumentów, w których opracowaniu i opiniowaniu PKN nie brał udziału (np. IS, AC do EN uznanych za PN, nowe edycje norm),</w:t>
      </w:r>
    </w:p>
    <w:p w14:paraId="71C733C1" w14:textId="77777777" w:rsidR="007B4F8F" w:rsidRPr="00D0324F" w:rsidRDefault="007B4F8F" w:rsidP="007B4F8F">
      <w:pPr>
        <w:numPr>
          <w:ilvl w:val="0"/>
          <w:numId w:val="28"/>
        </w:numPr>
        <w:tabs>
          <w:tab w:val="left" w:pos="567"/>
        </w:tabs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D0324F">
        <w:rPr>
          <w:rFonts w:ascii="Century Gothic" w:hAnsi="Century Gothic"/>
          <w:sz w:val="22"/>
          <w:szCs w:val="22"/>
        </w:rPr>
        <w:t>PZN R2-P14DF dla zatwierdzenia i publikacji PN-EN w w</w:t>
      </w:r>
      <w:r w:rsidR="00D0324F">
        <w:rPr>
          <w:rFonts w:ascii="Century Gothic" w:hAnsi="Century Gothic"/>
          <w:sz w:val="22"/>
          <w:szCs w:val="22"/>
        </w:rPr>
        <w:t>ersji językowej niemieckiej lub </w:t>
      </w:r>
      <w:r w:rsidR="001B1E86">
        <w:rPr>
          <w:rFonts w:ascii="Century Gothic" w:hAnsi="Century Gothic"/>
          <w:sz w:val="22"/>
          <w:szCs w:val="22"/>
        </w:rPr>
        <w:t>francuskiej.</w:t>
      </w:r>
    </w:p>
    <w:p w14:paraId="021977F7" w14:textId="77777777" w:rsidR="007B4F8F" w:rsidRPr="007B4F8F" w:rsidRDefault="007B4F8F" w:rsidP="00CC0DC4">
      <w:pPr>
        <w:spacing w:before="240"/>
        <w:jc w:val="both"/>
        <w:rPr>
          <w:rFonts w:ascii="Century Gothic" w:hAnsi="Century Gothic"/>
          <w:sz w:val="22"/>
          <w:szCs w:val="22"/>
        </w:rPr>
      </w:pPr>
      <w:r w:rsidRPr="0018233E">
        <w:rPr>
          <w:rFonts w:ascii="Century Gothic" w:hAnsi="Century Gothic"/>
          <w:b/>
          <w:sz w:val="22"/>
          <w:szCs w:val="22"/>
        </w:rPr>
        <w:t>Zadania</w:t>
      </w:r>
      <w:r w:rsidRPr="0018233E">
        <w:rPr>
          <w:rFonts w:ascii="Century Gothic" w:hAnsi="Century Gothic"/>
          <w:sz w:val="22"/>
          <w:szCs w:val="22"/>
        </w:rPr>
        <w:t xml:space="preserve"> w PZN realizuje się zgodnie z Instrukcją R2-I4</w:t>
      </w:r>
      <w:r w:rsidR="00324F16">
        <w:rPr>
          <w:rFonts w:ascii="Century Gothic" w:hAnsi="Century Gothic"/>
          <w:sz w:val="22"/>
          <w:szCs w:val="22"/>
        </w:rPr>
        <w:t>T</w:t>
      </w:r>
      <w:r w:rsidRPr="0018233E">
        <w:rPr>
          <w:rFonts w:ascii="Century Gothic" w:hAnsi="Century Gothic"/>
          <w:sz w:val="22"/>
          <w:szCs w:val="22"/>
        </w:rPr>
        <w:t xml:space="preserve"> </w:t>
      </w:r>
      <w:r w:rsidRPr="0018233E">
        <w:rPr>
          <w:rFonts w:ascii="Century Gothic" w:hAnsi="Century Gothic"/>
          <w:i/>
          <w:sz w:val="22"/>
          <w:szCs w:val="22"/>
        </w:rPr>
        <w:t>Opis, harmonogramy i czas trwania zadań</w:t>
      </w:r>
      <w:r w:rsidR="0018233E" w:rsidRPr="0018233E">
        <w:rPr>
          <w:rFonts w:ascii="Century Gothic" w:hAnsi="Century Gothic"/>
          <w:i/>
          <w:sz w:val="22"/>
          <w:szCs w:val="22"/>
        </w:rPr>
        <w:t xml:space="preserve"> w</w:t>
      </w:r>
      <w:r w:rsidRPr="0018233E">
        <w:rPr>
          <w:rFonts w:ascii="Century Gothic" w:hAnsi="Century Gothic"/>
          <w:i/>
          <w:sz w:val="22"/>
          <w:szCs w:val="22"/>
        </w:rPr>
        <w:t xml:space="preserve"> PZN. </w:t>
      </w:r>
      <w:r w:rsidRPr="0018233E">
        <w:rPr>
          <w:rFonts w:ascii="Century Gothic" w:hAnsi="Century Gothic"/>
          <w:sz w:val="22"/>
          <w:szCs w:val="22"/>
        </w:rPr>
        <w:t>W zadaniach</w:t>
      </w:r>
      <w:r w:rsidR="003F0340" w:rsidRPr="0018233E">
        <w:rPr>
          <w:rFonts w:ascii="Century Gothic" w:hAnsi="Century Gothic"/>
          <w:sz w:val="22"/>
          <w:szCs w:val="22"/>
        </w:rPr>
        <w:t xml:space="preserve"> opisano wykonywane czynności,</w:t>
      </w:r>
      <w:r w:rsidRPr="0018233E">
        <w:rPr>
          <w:rFonts w:ascii="Century Gothic" w:hAnsi="Century Gothic"/>
          <w:sz w:val="22"/>
          <w:szCs w:val="22"/>
        </w:rPr>
        <w:t xml:space="preserve"> określono</w:t>
      </w:r>
      <w:r w:rsidRPr="0018233E">
        <w:rPr>
          <w:rFonts w:ascii="Century Gothic" w:hAnsi="Century Gothic"/>
          <w:b/>
          <w:sz w:val="22"/>
          <w:szCs w:val="22"/>
        </w:rPr>
        <w:t xml:space="preserve"> </w:t>
      </w:r>
      <w:r w:rsidRPr="0018233E">
        <w:rPr>
          <w:rFonts w:ascii="Century Gothic" w:hAnsi="Century Gothic"/>
          <w:sz w:val="22"/>
          <w:szCs w:val="22"/>
        </w:rPr>
        <w:t xml:space="preserve">dokumenty </w:t>
      </w:r>
      <w:r w:rsidRPr="0018233E">
        <w:rPr>
          <w:rFonts w:ascii="Century Gothic" w:hAnsi="Century Gothic"/>
          <w:sz w:val="22"/>
          <w:szCs w:val="22"/>
        </w:rPr>
        <w:lastRenderedPageBreak/>
        <w:t>wytwarzane w trakcie opracowania PN/PDN</w:t>
      </w:r>
      <w:r w:rsidR="00817C2D" w:rsidRPr="0018233E">
        <w:rPr>
          <w:rFonts w:ascii="Century Gothic" w:hAnsi="Century Gothic"/>
          <w:sz w:val="22"/>
          <w:szCs w:val="22"/>
        </w:rPr>
        <w:t>,</w:t>
      </w:r>
      <w:r w:rsidRPr="0018233E">
        <w:rPr>
          <w:rFonts w:ascii="Century Gothic" w:hAnsi="Century Gothic"/>
          <w:sz w:val="22"/>
          <w:szCs w:val="22"/>
        </w:rPr>
        <w:t xml:space="preserve"> osoby realizujące poszczególne zadania</w:t>
      </w:r>
      <w:r w:rsidR="00817C2D" w:rsidRPr="0018233E">
        <w:rPr>
          <w:rFonts w:ascii="Century Gothic" w:hAnsi="Century Gothic"/>
          <w:sz w:val="22"/>
          <w:szCs w:val="22"/>
        </w:rPr>
        <w:t xml:space="preserve"> oraz</w:t>
      </w:r>
      <w:r w:rsidR="00CC0DC4">
        <w:rPr>
          <w:rFonts w:ascii="Century Gothic" w:hAnsi="Century Gothic"/>
          <w:sz w:val="22"/>
          <w:szCs w:val="22"/>
        </w:rPr>
        <w:t> </w:t>
      </w:r>
      <w:r w:rsidR="00817C2D" w:rsidRPr="0018233E">
        <w:rPr>
          <w:rFonts w:ascii="Century Gothic" w:hAnsi="Century Gothic"/>
          <w:sz w:val="22"/>
          <w:szCs w:val="22"/>
        </w:rPr>
        <w:t>oczekiwany wynik</w:t>
      </w:r>
      <w:r w:rsidRPr="0018233E">
        <w:rPr>
          <w:rFonts w:ascii="Century Gothic" w:hAnsi="Century Gothic"/>
          <w:sz w:val="22"/>
          <w:szCs w:val="22"/>
        </w:rPr>
        <w:t>.</w:t>
      </w:r>
    </w:p>
    <w:p w14:paraId="261BF428" w14:textId="77777777" w:rsidR="00284645" w:rsidRPr="006027B1" w:rsidRDefault="00B75C89" w:rsidP="00491A90">
      <w:pPr>
        <w:numPr>
          <w:ilvl w:val="0"/>
          <w:numId w:val="31"/>
        </w:numPr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6027B1">
        <w:rPr>
          <w:rFonts w:ascii="Century Gothic" w:hAnsi="Century Gothic"/>
          <w:b/>
          <w:sz w:val="22"/>
          <w:szCs w:val="22"/>
        </w:rPr>
        <w:t xml:space="preserve">Etap </w:t>
      </w:r>
      <w:r w:rsidR="00C9011C" w:rsidRPr="006027B1">
        <w:rPr>
          <w:rFonts w:ascii="Century Gothic" w:hAnsi="Century Gothic"/>
          <w:b/>
          <w:sz w:val="22"/>
          <w:szCs w:val="22"/>
        </w:rPr>
        <w:t>przygotowawczy</w:t>
      </w:r>
      <w:r w:rsidR="00FE5805">
        <w:rPr>
          <w:rFonts w:ascii="Century Gothic" w:hAnsi="Century Gothic"/>
          <w:b/>
          <w:sz w:val="22"/>
          <w:szCs w:val="22"/>
        </w:rPr>
        <w:tab/>
        <w:t>(20)</w:t>
      </w:r>
    </w:p>
    <w:p w14:paraId="19726991" w14:textId="77777777" w:rsidR="003B5538" w:rsidRPr="003B5538" w:rsidRDefault="00161BE3" w:rsidP="00491A90">
      <w:pPr>
        <w:numPr>
          <w:ilvl w:val="0"/>
          <w:numId w:val="32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Etap polega na opiniowaniu wstępnego projektu roboczego EN</w:t>
      </w:r>
      <w:r w:rsidR="00831D4C">
        <w:rPr>
          <w:rFonts w:ascii="Century Gothic" w:hAnsi="Century Gothic"/>
          <w:sz w:val="22"/>
          <w:szCs w:val="22"/>
        </w:rPr>
        <w:t>, opracowan</w:t>
      </w:r>
      <w:r w:rsidR="00F82F64">
        <w:rPr>
          <w:rFonts w:ascii="Century Gothic" w:hAnsi="Century Gothic"/>
          <w:sz w:val="22"/>
          <w:szCs w:val="22"/>
        </w:rPr>
        <w:t>iu</w:t>
      </w:r>
      <w:r w:rsidR="00831D4C">
        <w:rPr>
          <w:rFonts w:ascii="Century Gothic" w:hAnsi="Century Gothic"/>
          <w:sz w:val="22"/>
          <w:szCs w:val="22"/>
        </w:rPr>
        <w:t xml:space="preserve"> uzgodnionych w KT uwag do projektu i przekazani</w:t>
      </w:r>
      <w:r w:rsidR="00F82F64">
        <w:rPr>
          <w:rFonts w:ascii="Century Gothic" w:hAnsi="Century Gothic"/>
          <w:sz w:val="22"/>
          <w:szCs w:val="22"/>
        </w:rPr>
        <w:t>u</w:t>
      </w:r>
      <w:r w:rsidR="00831D4C">
        <w:rPr>
          <w:rFonts w:ascii="Century Gothic" w:hAnsi="Century Gothic"/>
          <w:sz w:val="22"/>
          <w:szCs w:val="22"/>
        </w:rPr>
        <w:t xml:space="preserve"> </w:t>
      </w:r>
      <w:r w:rsidR="00F061EB">
        <w:rPr>
          <w:rFonts w:ascii="Century Gothic" w:hAnsi="Century Gothic"/>
          <w:sz w:val="22"/>
          <w:szCs w:val="22"/>
        </w:rPr>
        <w:t>S</w:t>
      </w:r>
      <w:r w:rsidR="00831D4C">
        <w:rPr>
          <w:rFonts w:ascii="Century Gothic" w:hAnsi="Century Gothic"/>
          <w:sz w:val="22"/>
          <w:szCs w:val="22"/>
        </w:rPr>
        <w:t>tanowiska krajowego w terminie określonym na poziomie europejskim.</w:t>
      </w:r>
    </w:p>
    <w:p w14:paraId="5548B1A5" w14:textId="77777777" w:rsidR="00FE5805" w:rsidRPr="0018233E" w:rsidRDefault="00FE5805" w:rsidP="00491A90">
      <w:pPr>
        <w:numPr>
          <w:ilvl w:val="0"/>
          <w:numId w:val="32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 ogłoszeniu opiniowania wstępnego projektu roboczego EN w</w:t>
      </w:r>
      <w:r w:rsidR="004D6D59">
        <w:rPr>
          <w:rFonts w:ascii="Century Gothic" w:hAnsi="Century Gothic"/>
          <w:sz w:val="22"/>
          <w:szCs w:val="22"/>
        </w:rPr>
        <w:t> </w:t>
      </w:r>
      <w:r>
        <w:rPr>
          <w:rFonts w:ascii="Century Gothic" w:hAnsi="Century Gothic"/>
          <w:sz w:val="22"/>
          <w:szCs w:val="22"/>
        </w:rPr>
        <w:t xml:space="preserve">CEN/CENELEC/ETSI, TN powinien być wprowadzony do </w:t>
      </w:r>
      <w:r w:rsidR="004D6D59">
        <w:rPr>
          <w:rFonts w:ascii="Century Gothic" w:hAnsi="Century Gothic"/>
          <w:sz w:val="22"/>
          <w:szCs w:val="22"/>
        </w:rPr>
        <w:t>P</w:t>
      </w:r>
      <w:r>
        <w:rPr>
          <w:rFonts w:ascii="Century Gothic" w:hAnsi="Century Gothic"/>
          <w:sz w:val="22"/>
          <w:szCs w:val="22"/>
        </w:rPr>
        <w:t>rogramu prac</w:t>
      </w:r>
      <w:r w:rsidR="004D6D59">
        <w:rPr>
          <w:rFonts w:ascii="Century Gothic" w:hAnsi="Century Gothic"/>
          <w:sz w:val="22"/>
          <w:szCs w:val="22"/>
        </w:rPr>
        <w:t xml:space="preserve"> KT</w:t>
      </w:r>
      <w:r w:rsidRPr="00FD0DCE">
        <w:rPr>
          <w:rFonts w:ascii="Century Gothic" w:hAnsi="Century Gothic"/>
          <w:sz w:val="22"/>
          <w:szCs w:val="22"/>
        </w:rPr>
        <w:t xml:space="preserve">, a wstępny </w:t>
      </w:r>
      <w:r w:rsidRPr="0018233E">
        <w:rPr>
          <w:rFonts w:ascii="Century Gothic" w:hAnsi="Century Gothic"/>
          <w:sz w:val="22"/>
          <w:szCs w:val="22"/>
        </w:rPr>
        <w:t xml:space="preserve">projekt roboczy umieszczony w </w:t>
      </w:r>
      <w:r w:rsidR="00FD0DCE" w:rsidRPr="0018233E">
        <w:rPr>
          <w:rFonts w:ascii="Century Gothic" w:hAnsi="Century Gothic"/>
          <w:sz w:val="22"/>
          <w:szCs w:val="22"/>
        </w:rPr>
        <w:t>PZN</w:t>
      </w:r>
      <w:r w:rsidRPr="0018233E">
        <w:rPr>
          <w:rFonts w:ascii="Century Gothic" w:hAnsi="Century Gothic"/>
          <w:sz w:val="22"/>
          <w:szCs w:val="22"/>
        </w:rPr>
        <w:t>.</w:t>
      </w:r>
    </w:p>
    <w:p w14:paraId="60D3FC34" w14:textId="77777777" w:rsidR="00FE5805" w:rsidRPr="000E77AB" w:rsidRDefault="00FE5805" w:rsidP="005A5A4D">
      <w:pPr>
        <w:numPr>
          <w:ilvl w:val="0"/>
          <w:numId w:val="32"/>
        </w:numPr>
        <w:spacing w:before="240" w:after="12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0E77AB">
        <w:rPr>
          <w:rFonts w:ascii="Century Gothic" w:hAnsi="Century Gothic"/>
          <w:sz w:val="22"/>
          <w:szCs w:val="22"/>
        </w:rPr>
        <w:t xml:space="preserve">Przewodniczący KT deleguje ekspertów do składu GP i wyznacza </w:t>
      </w:r>
      <w:r w:rsidR="00096A87" w:rsidRPr="000E77AB">
        <w:rPr>
          <w:rFonts w:ascii="Century Gothic" w:hAnsi="Century Gothic"/>
          <w:sz w:val="22"/>
          <w:szCs w:val="22"/>
        </w:rPr>
        <w:t>P</w:t>
      </w:r>
      <w:r w:rsidRPr="000E77AB">
        <w:rPr>
          <w:rFonts w:ascii="Century Gothic" w:hAnsi="Century Gothic"/>
          <w:sz w:val="22"/>
          <w:szCs w:val="22"/>
        </w:rPr>
        <w:t>rowadzącego temat. Zaleca się, żeby prowadzącym temat był ekspert uczestniczący w</w:t>
      </w:r>
      <w:r w:rsidR="004D6D59" w:rsidRPr="000E77AB">
        <w:rPr>
          <w:rFonts w:ascii="Century Gothic" w:hAnsi="Century Gothic"/>
          <w:sz w:val="22"/>
          <w:szCs w:val="22"/>
        </w:rPr>
        <w:t> </w:t>
      </w:r>
      <w:r w:rsidRPr="000E77AB">
        <w:rPr>
          <w:rFonts w:ascii="Century Gothic" w:hAnsi="Century Gothic"/>
          <w:sz w:val="22"/>
          <w:szCs w:val="22"/>
        </w:rPr>
        <w:t xml:space="preserve">pracach organów roboczych CEN/CENELEC/ETSI. Dane GP </w:t>
      </w:r>
      <w:r w:rsidR="004D6D59" w:rsidRPr="000E77AB">
        <w:rPr>
          <w:rFonts w:ascii="Century Gothic" w:hAnsi="Century Gothic"/>
          <w:sz w:val="22"/>
          <w:szCs w:val="22"/>
        </w:rPr>
        <w:t>Konsultant</w:t>
      </w:r>
      <w:r w:rsidRPr="000E77AB">
        <w:rPr>
          <w:rFonts w:ascii="Century Gothic" w:hAnsi="Century Gothic"/>
          <w:sz w:val="22"/>
          <w:szCs w:val="22"/>
        </w:rPr>
        <w:t xml:space="preserve"> KT</w:t>
      </w:r>
      <w:r w:rsidR="00A13A43" w:rsidRPr="000E77AB">
        <w:rPr>
          <w:rFonts w:ascii="Century Gothic" w:hAnsi="Century Gothic"/>
          <w:sz w:val="22"/>
          <w:szCs w:val="22"/>
        </w:rPr>
        <w:t>/Sekretarz KZ</w:t>
      </w:r>
      <w:r w:rsidRPr="000E77AB">
        <w:rPr>
          <w:rFonts w:ascii="Century Gothic" w:hAnsi="Century Gothic"/>
          <w:sz w:val="22"/>
          <w:szCs w:val="22"/>
        </w:rPr>
        <w:t xml:space="preserve"> umieszcza w</w:t>
      </w:r>
      <w:r w:rsidR="00CC0DC4">
        <w:rPr>
          <w:rFonts w:ascii="Century Gothic" w:hAnsi="Century Gothic"/>
          <w:sz w:val="22"/>
          <w:szCs w:val="22"/>
        </w:rPr>
        <w:t> </w:t>
      </w:r>
      <w:r w:rsidRPr="000E77AB">
        <w:rPr>
          <w:rFonts w:ascii="Century Gothic" w:hAnsi="Century Gothic"/>
          <w:sz w:val="22"/>
          <w:szCs w:val="22"/>
        </w:rPr>
        <w:t>PZN</w:t>
      </w:r>
      <w:r w:rsidR="00FD0DCE" w:rsidRPr="000E77AB">
        <w:rPr>
          <w:rFonts w:ascii="Century Gothic" w:hAnsi="Century Gothic"/>
          <w:sz w:val="22"/>
          <w:szCs w:val="22"/>
        </w:rPr>
        <w:t>.</w:t>
      </w:r>
      <w:r w:rsidR="000E77AB">
        <w:rPr>
          <w:rFonts w:ascii="Century Gothic" w:hAnsi="Century Gothic"/>
          <w:sz w:val="22"/>
          <w:szCs w:val="22"/>
        </w:rPr>
        <w:t xml:space="preserve"> </w:t>
      </w:r>
      <w:r w:rsidR="003B5538" w:rsidRPr="000E77AB">
        <w:rPr>
          <w:rFonts w:ascii="Century Gothic" w:hAnsi="Century Gothic"/>
          <w:sz w:val="22"/>
          <w:szCs w:val="22"/>
        </w:rPr>
        <w:t>GP przygotowuje dane o wstępnym projekcie roboczym EN</w:t>
      </w:r>
      <w:r w:rsidR="003B5538" w:rsidRPr="00254A99">
        <w:rPr>
          <w:rFonts w:ascii="Century Gothic" w:hAnsi="Century Gothic"/>
          <w:sz w:val="22"/>
          <w:szCs w:val="22"/>
        </w:rPr>
        <w:t xml:space="preserve">. Tłumaczy na język polski tytuł projektu i jego Rozdział 1. </w:t>
      </w:r>
      <w:r w:rsidR="003B5538" w:rsidRPr="00254A99">
        <w:rPr>
          <w:rFonts w:ascii="Century Gothic" w:hAnsi="Century Gothic"/>
          <w:i/>
          <w:sz w:val="22"/>
          <w:szCs w:val="22"/>
        </w:rPr>
        <w:t>Zakres normy</w:t>
      </w:r>
      <w:r w:rsidR="003B5538" w:rsidRPr="00254A99">
        <w:rPr>
          <w:rFonts w:ascii="Century Gothic" w:hAnsi="Century Gothic"/>
          <w:sz w:val="22"/>
          <w:szCs w:val="22"/>
        </w:rPr>
        <w:t>.</w:t>
      </w:r>
      <w:r w:rsidR="000E77AB" w:rsidRPr="00254A99">
        <w:rPr>
          <w:rFonts w:ascii="Century Gothic" w:hAnsi="Century Gothic"/>
          <w:sz w:val="22"/>
          <w:szCs w:val="22"/>
        </w:rPr>
        <w:t xml:space="preserve"> </w:t>
      </w:r>
      <w:r w:rsidR="003B5538" w:rsidRPr="00254A99">
        <w:rPr>
          <w:rFonts w:ascii="Century Gothic" w:hAnsi="Century Gothic"/>
          <w:sz w:val="22"/>
          <w:szCs w:val="22"/>
        </w:rPr>
        <w:t>GP typu</w:t>
      </w:r>
      <w:r w:rsidR="003B5538" w:rsidRPr="000E77AB">
        <w:rPr>
          <w:rFonts w:ascii="Century Gothic" w:hAnsi="Century Gothic"/>
          <w:sz w:val="22"/>
          <w:szCs w:val="22"/>
        </w:rPr>
        <w:t>je do wycofania normy sprzeczne. Konsultant KT/Sekretarz KZ uzupełnia dane w PZN.</w:t>
      </w:r>
    </w:p>
    <w:p w14:paraId="3F7F3AFF" w14:textId="77777777" w:rsidR="003B5538" w:rsidRDefault="003B5538" w:rsidP="00491A90">
      <w:pPr>
        <w:numPr>
          <w:ilvl w:val="0"/>
          <w:numId w:val="32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442468">
        <w:rPr>
          <w:rFonts w:ascii="Century Gothic" w:hAnsi="Century Gothic"/>
          <w:sz w:val="22"/>
          <w:szCs w:val="22"/>
        </w:rPr>
        <w:t>KT opiniuje wstępny projekt roboczy EN</w:t>
      </w:r>
      <w:r w:rsidR="004A751D">
        <w:rPr>
          <w:rFonts w:ascii="Century Gothic" w:hAnsi="Century Gothic"/>
          <w:sz w:val="22"/>
          <w:szCs w:val="22"/>
        </w:rPr>
        <w:t>.</w:t>
      </w:r>
      <w:r w:rsidRPr="00442468">
        <w:rPr>
          <w:rFonts w:ascii="Century Gothic" w:hAnsi="Century Gothic"/>
          <w:sz w:val="22"/>
          <w:szCs w:val="22"/>
        </w:rPr>
        <w:t xml:space="preserve"> </w:t>
      </w:r>
      <w:r w:rsidR="004A751D">
        <w:rPr>
          <w:rFonts w:ascii="Century Gothic" w:hAnsi="Century Gothic"/>
          <w:sz w:val="22"/>
          <w:szCs w:val="22"/>
        </w:rPr>
        <w:t xml:space="preserve">W razie potrzeby </w:t>
      </w:r>
      <w:r w:rsidR="0018233E">
        <w:rPr>
          <w:rFonts w:ascii="Century Gothic" w:hAnsi="Century Gothic"/>
          <w:sz w:val="22"/>
          <w:szCs w:val="22"/>
        </w:rPr>
        <w:t>Konsultant KT/</w:t>
      </w:r>
      <w:r w:rsidR="004A751D">
        <w:rPr>
          <w:rFonts w:ascii="Century Gothic" w:hAnsi="Century Gothic"/>
          <w:sz w:val="22"/>
          <w:szCs w:val="22"/>
        </w:rPr>
        <w:t>Sekretarz K</w:t>
      </w:r>
      <w:r w:rsidR="0018233E">
        <w:rPr>
          <w:rFonts w:ascii="Century Gothic" w:hAnsi="Century Gothic"/>
          <w:sz w:val="22"/>
          <w:szCs w:val="22"/>
        </w:rPr>
        <w:t>Z</w:t>
      </w:r>
      <w:r w:rsidRPr="00442468">
        <w:rPr>
          <w:rFonts w:ascii="Century Gothic" w:hAnsi="Century Gothic"/>
          <w:sz w:val="22"/>
          <w:szCs w:val="22"/>
        </w:rPr>
        <w:t xml:space="preserve"> wysyła wstępny projekt roboczy EN do oceny wskazanym przez KT specjalistom i</w:t>
      </w:r>
      <w:r w:rsidR="00CC0DC4">
        <w:rPr>
          <w:rFonts w:ascii="Century Gothic" w:hAnsi="Century Gothic"/>
          <w:sz w:val="22"/>
          <w:szCs w:val="22"/>
        </w:rPr>
        <w:t> </w:t>
      </w:r>
      <w:r w:rsidRPr="00442468">
        <w:rPr>
          <w:rFonts w:ascii="Century Gothic" w:hAnsi="Century Gothic"/>
          <w:sz w:val="22"/>
          <w:szCs w:val="22"/>
        </w:rPr>
        <w:t>jednostkom organizacyjnym zainteresowanym tematyką.</w:t>
      </w:r>
    </w:p>
    <w:p w14:paraId="0F0715E4" w14:textId="77777777" w:rsidR="003B5538" w:rsidRDefault="003B5538" w:rsidP="00491A90">
      <w:pPr>
        <w:numPr>
          <w:ilvl w:val="0"/>
          <w:numId w:val="32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A067EB">
        <w:rPr>
          <w:rFonts w:ascii="Century Gothic" w:hAnsi="Century Gothic"/>
          <w:sz w:val="22"/>
          <w:szCs w:val="22"/>
        </w:rPr>
        <w:t>Sekretarz</w:t>
      </w:r>
      <w:r w:rsidR="004437D7">
        <w:rPr>
          <w:rFonts w:ascii="Century Gothic" w:hAnsi="Century Gothic"/>
          <w:sz w:val="22"/>
          <w:szCs w:val="22"/>
        </w:rPr>
        <w:t xml:space="preserve"> KT</w:t>
      </w:r>
      <w:r w:rsidRPr="00A067EB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opracowuje</w:t>
      </w:r>
      <w:r w:rsidRPr="00A067EB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Z</w:t>
      </w:r>
      <w:r w:rsidRPr="00A067EB">
        <w:rPr>
          <w:rFonts w:ascii="Century Gothic" w:hAnsi="Century Gothic"/>
          <w:sz w:val="22"/>
          <w:szCs w:val="22"/>
        </w:rPr>
        <w:t>estawienie uwag do wstępnego projektu roboczego EN. Prowadzący temat zapoznaje się z uwagami</w:t>
      </w:r>
      <w:r>
        <w:rPr>
          <w:rFonts w:ascii="Century Gothic" w:hAnsi="Century Gothic"/>
          <w:sz w:val="22"/>
          <w:szCs w:val="22"/>
        </w:rPr>
        <w:t>, rozpatruje</w:t>
      </w:r>
      <w:r w:rsidRPr="00A067EB">
        <w:rPr>
          <w:rFonts w:ascii="Century Gothic" w:hAnsi="Century Gothic"/>
          <w:sz w:val="22"/>
          <w:szCs w:val="22"/>
        </w:rPr>
        <w:t xml:space="preserve"> i redaguje je w</w:t>
      </w:r>
      <w:r w:rsidR="00EF6849">
        <w:rPr>
          <w:rFonts w:ascii="Century Gothic" w:hAnsi="Century Gothic"/>
          <w:sz w:val="22"/>
          <w:szCs w:val="22"/>
        </w:rPr>
        <w:t> </w:t>
      </w:r>
      <w:r w:rsidRPr="00A067EB">
        <w:rPr>
          <w:rFonts w:ascii="Century Gothic" w:hAnsi="Century Gothic"/>
          <w:sz w:val="22"/>
          <w:szCs w:val="22"/>
        </w:rPr>
        <w:t>języku angielskim. Konsultant KT/Sekretarz KZ w porozumieniu z Prowadzącym temat</w:t>
      </w:r>
      <w:r w:rsidR="00AD1454">
        <w:rPr>
          <w:rFonts w:ascii="Century Gothic" w:hAnsi="Century Gothic"/>
          <w:sz w:val="22"/>
          <w:szCs w:val="22"/>
        </w:rPr>
        <w:t xml:space="preserve"> sprawdza poprawność przygotowanych uwag</w:t>
      </w:r>
      <w:r w:rsidRPr="00A067EB">
        <w:rPr>
          <w:rFonts w:ascii="Century Gothic" w:hAnsi="Century Gothic"/>
          <w:sz w:val="22"/>
          <w:szCs w:val="22"/>
        </w:rPr>
        <w:t>.</w:t>
      </w:r>
    </w:p>
    <w:p w14:paraId="1DDF89B9" w14:textId="77777777" w:rsidR="003B5538" w:rsidRDefault="003B5538" w:rsidP="00491A90">
      <w:pPr>
        <w:numPr>
          <w:ilvl w:val="0"/>
          <w:numId w:val="32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9023AF">
        <w:rPr>
          <w:rFonts w:ascii="Century Gothic" w:hAnsi="Century Gothic"/>
          <w:sz w:val="22"/>
          <w:szCs w:val="22"/>
        </w:rPr>
        <w:t xml:space="preserve">Sekretarz KT przygotowuje </w:t>
      </w:r>
      <w:r w:rsidR="0027269E">
        <w:rPr>
          <w:rFonts w:ascii="Century Gothic" w:hAnsi="Century Gothic"/>
          <w:sz w:val="22"/>
          <w:szCs w:val="22"/>
        </w:rPr>
        <w:t>S</w:t>
      </w:r>
      <w:r w:rsidRPr="009023AF">
        <w:rPr>
          <w:rFonts w:ascii="Century Gothic" w:hAnsi="Century Gothic"/>
          <w:sz w:val="22"/>
          <w:szCs w:val="22"/>
        </w:rPr>
        <w:t>tanowisko krajowe do wstępnego projektu roboczego EN</w:t>
      </w:r>
      <w:r w:rsidR="00691812">
        <w:rPr>
          <w:rFonts w:ascii="Century Gothic" w:hAnsi="Century Gothic"/>
          <w:sz w:val="22"/>
          <w:szCs w:val="22"/>
        </w:rPr>
        <w:t>.</w:t>
      </w:r>
      <w:r w:rsidRPr="009023AF">
        <w:rPr>
          <w:rFonts w:ascii="Century Gothic" w:hAnsi="Century Gothic"/>
          <w:sz w:val="22"/>
          <w:szCs w:val="22"/>
        </w:rPr>
        <w:t xml:space="preserve"> Przewodniczący KT zatwierdza </w:t>
      </w:r>
      <w:r w:rsidR="0027269E">
        <w:rPr>
          <w:rFonts w:ascii="Century Gothic" w:hAnsi="Century Gothic"/>
          <w:sz w:val="22"/>
          <w:szCs w:val="22"/>
        </w:rPr>
        <w:t>S</w:t>
      </w:r>
      <w:r w:rsidRPr="009023AF">
        <w:rPr>
          <w:rFonts w:ascii="Century Gothic" w:hAnsi="Century Gothic"/>
          <w:sz w:val="22"/>
          <w:szCs w:val="22"/>
        </w:rPr>
        <w:t>tanowisko krajowe do</w:t>
      </w:r>
      <w:r w:rsidR="0027269E">
        <w:rPr>
          <w:rFonts w:ascii="Century Gothic" w:hAnsi="Century Gothic"/>
          <w:sz w:val="22"/>
          <w:szCs w:val="22"/>
        </w:rPr>
        <w:t xml:space="preserve"> </w:t>
      </w:r>
      <w:r w:rsidRPr="009023AF">
        <w:rPr>
          <w:rFonts w:ascii="Century Gothic" w:hAnsi="Century Gothic"/>
          <w:sz w:val="22"/>
          <w:szCs w:val="22"/>
        </w:rPr>
        <w:t>wstępnego projektu roboczego EN.</w:t>
      </w:r>
    </w:p>
    <w:p w14:paraId="23B33309" w14:textId="77777777" w:rsidR="003B5538" w:rsidRPr="001D64D3" w:rsidRDefault="003B5538" w:rsidP="00491A90">
      <w:pPr>
        <w:numPr>
          <w:ilvl w:val="0"/>
          <w:numId w:val="32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9023AF">
        <w:rPr>
          <w:rFonts w:ascii="Century Gothic" w:hAnsi="Century Gothic"/>
          <w:sz w:val="22"/>
          <w:szCs w:val="22"/>
        </w:rPr>
        <w:t xml:space="preserve">Konsultant KT/Sekretarz KZ sprawdza zapisy i dokumentację i </w:t>
      </w:r>
      <w:r>
        <w:rPr>
          <w:rFonts w:ascii="Century Gothic" w:hAnsi="Century Gothic"/>
          <w:sz w:val="22"/>
          <w:szCs w:val="22"/>
        </w:rPr>
        <w:t>p</w:t>
      </w:r>
      <w:r w:rsidRPr="009023AF">
        <w:rPr>
          <w:rFonts w:ascii="Century Gothic" w:hAnsi="Century Gothic"/>
          <w:sz w:val="22"/>
          <w:szCs w:val="22"/>
        </w:rPr>
        <w:t xml:space="preserve">rzekazuje </w:t>
      </w:r>
      <w:r w:rsidR="0027269E">
        <w:rPr>
          <w:rFonts w:ascii="Century Gothic" w:hAnsi="Century Gothic"/>
          <w:sz w:val="22"/>
          <w:szCs w:val="22"/>
        </w:rPr>
        <w:t>S</w:t>
      </w:r>
      <w:r w:rsidRPr="009023AF">
        <w:rPr>
          <w:rFonts w:ascii="Century Gothic" w:hAnsi="Century Gothic"/>
          <w:sz w:val="22"/>
          <w:szCs w:val="22"/>
        </w:rPr>
        <w:t>tanowisko krajowe do wstępnego projektu roboczego EN do W</w:t>
      </w:r>
      <w:r w:rsidR="008635F6">
        <w:rPr>
          <w:rFonts w:ascii="Century Gothic" w:hAnsi="Century Gothic"/>
          <w:sz w:val="22"/>
          <w:szCs w:val="22"/>
        </w:rPr>
        <w:t>AN</w:t>
      </w:r>
      <w:r w:rsidR="00C2527A">
        <w:rPr>
          <w:rFonts w:ascii="Century Gothic" w:hAnsi="Century Gothic"/>
          <w:sz w:val="22"/>
          <w:szCs w:val="22"/>
        </w:rPr>
        <w:t>-DWM</w:t>
      </w:r>
      <w:r w:rsidRPr="009023AF">
        <w:rPr>
          <w:rFonts w:ascii="Century Gothic" w:hAnsi="Century Gothic"/>
          <w:sz w:val="22"/>
          <w:szCs w:val="22"/>
        </w:rPr>
        <w:t xml:space="preserve">. </w:t>
      </w:r>
      <w:r w:rsidR="008635F6">
        <w:rPr>
          <w:rFonts w:ascii="Century Gothic" w:hAnsi="Century Gothic"/>
          <w:sz w:val="22"/>
          <w:szCs w:val="22"/>
        </w:rPr>
        <w:t>WAN</w:t>
      </w:r>
      <w:r w:rsidR="00C2527A">
        <w:rPr>
          <w:rFonts w:ascii="Century Gothic" w:hAnsi="Century Gothic"/>
          <w:sz w:val="22"/>
          <w:szCs w:val="22"/>
        </w:rPr>
        <w:t>-DWM</w:t>
      </w:r>
      <w:r w:rsidRPr="009023AF">
        <w:rPr>
          <w:rFonts w:ascii="Century Gothic" w:hAnsi="Century Gothic"/>
          <w:sz w:val="22"/>
          <w:szCs w:val="22"/>
        </w:rPr>
        <w:t xml:space="preserve"> umieszcza </w:t>
      </w:r>
      <w:r w:rsidR="0027269E">
        <w:rPr>
          <w:rFonts w:ascii="Century Gothic" w:hAnsi="Century Gothic"/>
          <w:sz w:val="22"/>
          <w:szCs w:val="22"/>
        </w:rPr>
        <w:t>S</w:t>
      </w:r>
      <w:r w:rsidRPr="009023AF">
        <w:rPr>
          <w:rFonts w:ascii="Century Gothic" w:hAnsi="Century Gothic"/>
          <w:sz w:val="22"/>
          <w:szCs w:val="22"/>
        </w:rPr>
        <w:t>tanowisko krajowe na serwerze organizacji normalizacyjnej. W przypadku głosowania równoległego umieszcza</w:t>
      </w:r>
      <w:r w:rsidR="0027269E">
        <w:rPr>
          <w:rFonts w:ascii="Century Gothic" w:hAnsi="Century Gothic"/>
          <w:sz w:val="22"/>
          <w:szCs w:val="22"/>
        </w:rPr>
        <w:t xml:space="preserve"> S</w:t>
      </w:r>
      <w:r w:rsidRPr="009023AF">
        <w:rPr>
          <w:rFonts w:ascii="Century Gothic" w:hAnsi="Century Gothic"/>
          <w:sz w:val="22"/>
          <w:szCs w:val="22"/>
        </w:rPr>
        <w:t>tanowisko</w:t>
      </w:r>
      <w:r w:rsidR="0027269E">
        <w:rPr>
          <w:rFonts w:ascii="Century Gothic" w:hAnsi="Century Gothic"/>
          <w:sz w:val="22"/>
          <w:szCs w:val="22"/>
        </w:rPr>
        <w:t xml:space="preserve"> krajowe również</w:t>
      </w:r>
      <w:r w:rsidRPr="009023AF">
        <w:rPr>
          <w:rFonts w:ascii="Century Gothic" w:hAnsi="Century Gothic"/>
          <w:sz w:val="22"/>
          <w:szCs w:val="22"/>
        </w:rPr>
        <w:t xml:space="preserve"> na serwerze drugiej organizacji.</w:t>
      </w:r>
      <w:r w:rsidRPr="00424FBB">
        <w:rPr>
          <w:rFonts w:ascii="Century Gothic" w:hAnsi="Century Gothic"/>
          <w:sz w:val="22"/>
          <w:szCs w:val="22"/>
        </w:rPr>
        <w:t xml:space="preserve"> </w:t>
      </w:r>
      <w:r w:rsidRPr="001D64D3">
        <w:rPr>
          <w:rFonts w:ascii="Century Gothic" w:hAnsi="Century Gothic"/>
          <w:sz w:val="22"/>
          <w:szCs w:val="22"/>
        </w:rPr>
        <w:t xml:space="preserve">Potwierdzenie wysłania stanowiska </w:t>
      </w:r>
      <w:r w:rsidR="008635F6">
        <w:rPr>
          <w:rFonts w:ascii="Century Gothic" w:hAnsi="Century Gothic"/>
          <w:sz w:val="22"/>
          <w:szCs w:val="22"/>
        </w:rPr>
        <w:t>WAN</w:t>
      </w:r>
      <w:r w:rsidR="00C2527A">
        <w:rPr>
          <w:rFonts w:ascii="Century Gothic" w:hAnsi="Century Gothic"/>
          <w:sz w:val="22"/>
          <w:szCs w:val="22"/>
        </w:rPr>
        <w:t>-DWM</w:t>
      </w:r>
      <w:r w:rsidRPr="001D64D3">
        <w:rPr>
          <w:rFonts w:ascii="Century Gothic" w:hAnsi="Century Gothic"/>
          <w:sz w:val="22"/>
          <w:szCs w:val="22"/>
        </w:rPr>
        <w:t xml:space="preserve"> umieszcza w </w:t>
      </w:r>
      <w:r w:rsidR="00AA748C" w:rsidRPr="001D64D3">
        <w:rPr>
          <w:rFonts w:ascii="Century Gothic" w:hAnsi="Century Gothic"/>
          <w:sz w:val="22"/>
          <w:szCs w:val="22"/>
        </w:rPr>
        <w:t>PZN</w:t>
      </w:r>
      <w:r w:rsidRPr="001D64D3">
        <w:rPr>
          <w:rFonts w:ascii="Century Gothic" w:hAnsi="Century Gothic"/>
          <w:sz w:val="22"/>
          <w:szCs w:val="22"/>
        </w:rPr>
        <w:t>.</w:t>
      </w:r>
    </w:p>
    <w:p w14:paraId="2CB995EB" w14:textId="77777777" w:rsidR="005D6E19" w:rsidRPr="006027B1" w:rsidRDefault="005D6E19" w:rsidP="003F0340">
      <w:pPr>
        <w:numPr>
          <w:ilvl w:val="2"/>
          <w:numId w:val="33"/>
        </w:numPr>
        <w:spacing w:before="240"/>
        <w:ind w:left="0" w:firstLine="0"/>
        <w:jc w:val="both"/>
        <w:rPr>
          <w:rFonts w:ascii="Century Gothic" w:hAnsi="Century Gothic"/>
          <w:b/>
          <w:sz w:val="22"/>
          <w:szCs w:val="22"/>
        </w:rPr>
      </w:pPr>
      <w:r w:rsidRPr="006027B1">
        <w:rPr>
          <w:rFonts w:ascii="Century Gothic" w:hAnsi="Century Gothic"/>
          <w:b/>
          <w:sz w:val="22"/>
          <w:szCs w:val="22"/>
        </w:rPr>
        <w:t xml:space="preserve">Etap </w:t>
      </w:r>
      <w:r>
        <w:rPr>
          <w:rFonts w:ascii="Century Gothic" w:hAnsi="Century Gothic"/>
          <w:b/>
          <w:sz w:val="22"/>
          <w:szCs w:val="22"/>
        </w:rPr>
        <w:t>komitetu</w:t>
      </w:r>
      <w:r w:rsidR="00892B94">
        <w:rPr>
          <w:rFonts w:ascii="Century Gothic" w:hAnsi="Century Gothic"/>
          <w:b/>
          <w:sz w:val="22"/>
          <w:szCs w:val="22"/>
        </w:rPr>
        <w:tab/>
        <w:t>(30)</w:t>
      </w:r>
    </w:p>
    <w:p w14:paraId="66B9344E" w14:textId="77777777" w:rsidR="00831D4C" w:rsidRDefault="009023AF" w:rsidP="006C41D7">
      <w:pPr>
        <w:numPr>
          <w:ilvl w:val="0"/>
          <w:numId w:val="34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Etap polega na opiniowaniu projektu roboczego EN</w:t>
      </w:r>
      <w:r w:rsidR="00831D4C">
        <w:rPr>
          <w:rFonts w:ascii="Century Gothic" w:hAnsi="Century Gothic"/>
          <w:sz w:val="22"/>
          <w:szCs w:val="22"/>
        </w:rPr>
        <w:t>, opracowani</w:t>
      </w:r>
      <w:r w:rsidR="00EC7585">
        <w:rPr>
          <w:rFonts w:ascii="Century Gothic" w:hAnsi="Century Gothic"/>
          <w:sz w:val="22"/>
          <w:szCs w:val="22"/>
        </w:rPr>
        <w:t>u</w:t>
      </w:r>
      <w:r w:rsidR="00831D4C">
        <w:rPr>
          <w:rFonts w:ascii="Century Gothic" w:hAnsi="Century Gothic"/>
          <w:sz w:val="22"/>
          <w:szCs w:val="22"/>
        </w:rPr>
        <w:t xml:space="preserve"> uzgodnionych w KT uwag do projektu i przekazani</w:t>
      </w:r>
      <w:r w:rsidR="00EC7585">
        <w:rPr>
          <w:rFonts w:ascii="Century Gothic" w:hAnsi="Century Gothic"/>
          <w:sz w:val="22"/>
          <w:szCs w:val="22"/>
        </w:rPr>
        <w:t>u</w:t>
      </w:r>
      <w:r w:rsidR="00831D4C">
        <w:rPr>
          <w:rFonts w:ascii="Century Gothic" w:hAnsi="Century Gothic"/>
          <w:sz w:val="22"/>
          <w:szCs w:val="22"/>
        </w:rPr>
        <w:t xml:space="preserve"> </w:t>
      </w:r>
      <w:r w:rsidR="00F061EB">
        <w:rPr>
          <w:rFonts w:ascii="Century Gothic" w:hAnsi="Century Gothic"/>
          <w:sz w:val="22"/>
          <w:szCs w:val="22"/>
        </w:rPr>
        <w:t>S</w:t>
      </w:r>
      <w:r w:rsidR="00831D4C">
        <w:rPr>
          <w:rFonts w:ascii="Century Gothic" w:hAnsi="Century Gothic"/>
          <w:sz w:val="22"/>
          <w:szCs w:val="22"/>
        </w:rPr>
        <w:t>tanowiska krajowego w</w:t>
      </w:r>
      <w:r w:rsidR="00EF6849">
        <w:rPr>
          <w:rFonts w:ascii="Century Gothic" w:hAnsi="Century Gothic"/>
          <w:sz w:val="22"/>
          <w:szCs w:val="22"/>
        </w:rPr>
        <w:t> </w:t>
      </w:r>
      <w:r w:rsidR="00831D4C">
        <w:rPr>
          <w:rFonts w:ascii="Century Gothic" w:hAnsi="Century Gothic"/>
          <w:sz w:val="22"/>
          <w:szCs w:val="22"/>
        </w:rPr>
        <w:t>terminie określonym na poziomie europejskim.</w:t>
      </w:r>
    </w:p>
    <w:p w14:paraId="6A188FAA" w14:textId="77777777" w:rsidR="00892B94" w:rsidRPr="00D46F5B" w:rsidRDefault="00892B94" w:rsidP="003F0340">
      <w:pPr>
        <w:numPr>
          <w:ilvl w:val="0"/>
          <w:numId w:val="34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Po ogłoszeniu opiniowania projektu roboczego EN w CEN/CENELEC/ETSI, </w:t>
      </w:r>
      <w:r w:rsidRPr="001D64D3">
        <w:rPr>
          <w:rFonts w:ascii="Century Gothic" w:hAnsi="Century Gothic"/>
          <w:sz w:val="22"/>
          <w:szCs w:val="22"/>
        </w:rPr>
        <w:t xml:space="preserve">projekt roboczy powinien być umieszczony w </w:t>
      </w:r>
      <w:r w:rsidR="00FD0DCE" w:rsidRPr="001D64D3">
        <w:rPr>
          <w:rFonts w:ascii="Century Gothic" w:hAnsi="Century Gothic"/>
          <w:sz w:val="22"/>
          <w:szCs w:val="22"/>
        </w:rPr>
        <w:t>PZN</w:t>
      </w:r>
      <w:r w:rsidRPr="001D64D3">
        <w:rPr>
          <w:rFonts w:ascii="Century Gothic" w:hAnsi="Century Gothic"/>
          <w:sz w:val="22"/>
          <w:szCs w:val="22"/>
        </w:rPr>
        <w:t>.</w:t>
      </w:r>
      <w:r w:rsidR="00D46F5B" w:rsidRPr="001D64D3">
        <w:rPr>
          <w:rFonts w:ascii="Century Gothic" w:hAnsi="Century Gothic"/>
          <w:sz w:val="22"/>
          <w:szCs w:val="22"/>
        </w:rPr>
        <w:t xml:space="preserve"> Przewodniczący KT, w</w:t>
      </w:r>
      <w:r w:rsidR="001D64D3">
        <w:rPr>
          <w:rFonts w:ascii="Century Gothic" w:hAnsi="Century Gothic"/>
          <w:sz w:val="22"/>
          <w:szCs w:val="22"/>
        </w:rPr>
        <w:t xml:space="preserve"> </w:t>
      </w:r>
      <w:r w:rsidR="00D46F5B" w:rsidRPr="001D64D3">
        <w:rPr>
          <w:rFonts w:ascii="Century Gothic" w:hAnsi="Century Gothic"/>
          <w:sz w:val="22"/>
          <w:szCs w:val="22"/>
        </w:rPr>
        <w:t>uzgodnieniu z</w:t>
      </w:r>
      <w:r w:rsidR="00EF6849">
        <w:rPr>
          <w:rFonts w:ascii="Century Gothic" w:hAnsi="Century Gothic"/>
          <w:sz w:val="22"/>
          <w:szCs w:val="22"/>
        </w:rPr>
        <w:t> </w:t>
      </w:r>
      <w:r w:rsidR="00D46F5B" w:rsidRPr="001D64D3">
        <w:rPr>
          <w:rFonts w:ascii="Century Gothic" w:hAnsi="Century Gothic"/>
          <w:sz w:val="22"/>
          <w:szCs w:val="22"/>
        </w:rPr>
        <w:t>KT,</w:t>
      </w:r>
      <w:r w:rsidR="00D46F5B" w:rsidRPr="00D46F5B">
        <w:rPr>
          <w:rFonts w:ascii="Century Gothic" w:hAnsi="Century Gothic"/>
          <w:sz w:val="22"/>
          <w:szCs w:val="22"/>
        </w:rPr>
        <w:t xml:space="preserve"> powołuje lub weryfikuje </w:t>
      </w:r>
      <w:r w:rsidR="00F061EB">
        <w:rPr>
          <w:rFonts w:ascii="Century Gothic" w:hAnsi="Century Gothic"/>
          <w:sz w:val="22"/>
          <w:szCs w:val="22"/>
        </w:rPr>
        <w:t>GP</w:t>
      </w:r>
      <w:r w:rsidR="00D46F5B" w:rsidRPr="00D46F5B">
        <w:rPr>
          <w:rFonts w:ascii="Century Gothic" w:hAnsi="Century Gothic"/>
          <w:sz w:val="22"/>
          <w:szCs w:val="22"/>
        </w:rPr>
        <w:t xml:space="preserve"> i </w:t>
      </w:r>
      <w:r w:rsidR="00F061EB">
        <w:rPr>
          <w:rFonts w:ascii="Century Gothic" w:hAnsi="Century Gothic"/>
          <w:sz w:val="22"/>
          <w:szCs w:val="22"/>
        </w:rPr>
        <w:t>P</w:t>
      </w:r>
      <w:r w:rsidR="00D46F5B" w:rsidRPr="00D46F5B">
        <w:rPr>
          <w:rFonts w:ascii="Century Gothic" w:hAnsi="Century Gothic"/>
          <w:sz w:val="22"/>
          <w:szCs w:val="22"/>
        </w:rPr>
        <w:t>rowadzącego temat, o</w:t>
      </w:r>
      <w:r w:rsidR="00F061EB">
        <w:rPr>
          <w:rFonts w:ascii="Century Gothic" w:hAnsi="Century Gothic"/>
          <w:sz w:val="22"/>
          <w:szCs w:val="22"/>
        </w:rPr>
        <w:t xml:space="preserve"> </w:t>
      </w:r>
      <w:r w:rsidR="00D46F5B" w:rsidRPr="00D46F5B">
        <w:rPr>
          <w:rFonts w:ascii="Century Gothic" w:hAnsi="Century Gothic"/>
          <w:sz w:val="22"/>
          <w:szCs w:val="22"/>
        </w:rPr>
        <w:t xml:space="preserve">ile nie zrobiono tego wcześniej. Zaleca się, żeby </w:t>
      </w:r>
      <w:r w:rsidR="00096A87">
        <w:rPr>
          <w:rFonts w:ascii="Century Gothic" w:hAnsi="Century Gothic"/>
          <w:sz w:val="22"/>
          <w:szCs w:val="22"/>
        </w:rPr>
        <w:t>P</w:t>
      </w:r>
      <w:r w:rsidR="00D46F5B" w:rsidRPr="00D46F5B">
        <w:rPr>
          <w:rFonts w:ascii="Century Gothic" w:hAnsi="Century Gothic"/>
          <w:sz w:val="22"/>
          <w:szCs w:val="22"/>
        </w:rPr>
        <w:t>rowadzącym temat był ekspert uczestniczący w</w:t>
      </w:r>
      <w:r w:rsidR="00F061EB">
        <w:rPr>
          <w:rFonts w:ascii="Century Gothic" w:hAnsi="Century Gothic"/>
          <w:sz w:val="22"/>
          <w:szCs w:val="22"/>
        </w:rPr>
        <w:t> </w:t>
      </w:r>
      <w:r w:rsidR="00D46F5B" w:rsidRPr="00D46F5B">
        <w:rPr>
          <w:rFonts w:ascii="Century Gothic" w:hAnsi="Century Gothic"/>
          <w:sz w:val="22"/>
          <w:szCs w:val="22"/>
        </w:rPr>
        <w:t>pracach organów roboczych CEN/CENELEC/ETSI.</w:t>
      </w:r>
      <w:r w:rsidR="00D46F5B">
        <w:rPr>
          <w:rFonts w:ascii="Century Gothic" w:hAnsi="Century Gothic"/>
          <w:sz w:val="22"/>
          <w:szCs w:val="22"/>
        </w:rPr>
        <w:t xml:space="preserve"> </w:t>
      </w:r>
      <w:r w:rsidR="00D46F5B" w:rsidRPr="00442468">
        <w:rPr>
          <w:rFonts w:ascii="Century Gothic" w:hAnsi="Century Gothic"/>
          <w:sz w:val="22"/>
          <w:szCs w:val="22"/>
        </w:rPr>
        <w:t xml:space="preserve">Dane GP </w:t>
      </w:r>
      <w:r w:rsidR="00D46F5B">
        <w:rPr>
          <w:rFonts w:ascii="Century Gothic" w:hAnsi="Century Gothic"/>
          <w:sz w:val="22"/>
          <w:szCs w:val="22"/>
        </w:rPr>
        <w:t>Konsultant</w:t>
      </w:r>
      <w:r w:rsidR="00D46F5B" w:rsidRPr="00442468">
        <w:rPr>
          <w:rFonts w:ascii="Century Gothic" w:hAnsi="Century Gothic"/>
          <w:sz w:val="22"/>
          <w:szCs w:val="22"/>
        </w:rPr>
        <w:t xml:space="preserve"> KT</w:t>
      </w:r>
      <w:r w:rsidR="00A13A43">
        <w:rPr>
          <w:rFonts w:ascii="Century Gothic" w:hAnsi="Century Gothic"/>
          <w:sz w:val="22"/>
          <w:szCs w:val="22"/>
        </w:rPr>
        <w:t>/Sekretarz KZ</w:t>
      </w:r>
      <w:r w:rsidR="00D46F5B" w:rsidRPr="00442468">
        <w:rPr>
          <w:rFonts w:ascii="Century Gothic" w:hAnsi="Century Gothic"/>
          <w:sz w:val="22"/>
          <w:szCs w:val="22"/>
        </w:rPr>
        <w:t xml:space="preserve"> umieszcza w</w:t>
      </w:r>
      <w:r w:rsidR="00A13A43">
        <w:rPr>
          <w:rFonts w:ascii="Century Gothic" w:hAnsi="Century Gothic"/>
          <w:sz w:val="22"/>
          <w:szCs w:val="22"/>
        </w:rPr>
        <w:t xml:space="preserve"> </w:t>
      </w:r>
      <w:r w:rsidR="00D46F5B" w:rsidRPr="00442468">
        <w:rPr>
          <w:rFonts w:ascii="Century Gothic" w:hAnsi="Century Gothic"/>
          <w:sz w:val="22"/>
          <w:szCs w:val="22"/>
        </w:rPr>
        <w:t>PZN</w:t>
      </w:r>
      <w:r w:rsidR="00D46F5B">
        <w:rPr>
          <w:rFonts w:ascii="Century Gothic" w:hAnsi="Century Gothic"/>
          <w:sz w:val="22"/>
          <w:szCs w:val="22"/>
        </w:rPr>
        <w:t>.</w:t>
      </w:r>
    </w:p>
    <w:p w14:paraId="4B4C6C36" w14:textId="77777777" w:rsidR="00BC45F0" w:rsidRDefault="00BC45F0" w:rsidP="003F0340">
      <w:pPr>
        <w:numPr>
          <w:ilvl w:val="0"/>
          <w:numId w:val="34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892B94">
        <w:rPr>
          <w:rFonts w:ascii="Century Gothic" w:hAnsi="Century Gothic"/>
          <w:sz w:val="22"/>
          <w:szCs w:val="22"/>
        </w:rPr>
        <w:lastRenderedPageBreak/>
        <w:t xml:space="preserve">GP weryfikuje dane o projekcie roboczym EN. Sprawdza tłumaczenie na język polski tytułu projektu i jego Rozdziału 1. </w:t>
      </w:r>
      <w:r w:rsidRPr="00892B94">
        <w:rPr>
          <w:rFonts w:ascii="Century Gothic" w:hAnsi="Century Gothic"/>
          <w:i/>
          <w:sz w:val="22"/>
          <w:szCs w:val="22"/>
        </w:rPr>
        <w:t>Zakres normy</w:t>
      </w:r>
      <w:r w:rsidRPr="00892B94">
        <w:rPr>
          <w:rFonts w:ascii="Century Gothic" w:hAnsi="Century Gothic"/>
          <w:sz w:val="22"/>
          <w:szCs w:val="22"/>
        </w:rPr>
        <w:t>. GP określa odchylenia krajowe i</w:t>
      </w:r>
      <w:r w:rsidR="004A751D">
        <w:rPr>
          <w:rFonts w:ascii="Century Gothic" w:hAnsi="Century Gothic"/>
          <w:sz w:val="22"/>
          <w:szCs w:val="22"/>
        </w:rPr>
        <w:t> </w:t>
      </w:r>
      <w:r w:rsidRPr="00892B94">
        <w:rPr>
          <w:rFonts w:ascii="Century Gothic" w:hAnsi="Century Gothic"/>
          <w:sz w:val="22"/>
          <w:szCs w:val="22"/>
        </w:rPr>
        <w:t>szczególne warunki krajowe.</w:t>
      </w:r>
    </w:p>
    <w:p w14:paraId="4DE02C55" w14:textId="77777777" w:rsidR="00BC45F0" w:rsidRDefault="00BC45F0" w:rsidP="003F0340">
      <w:pPr>
        <w:numPr>
          <w:ilvl w:val="0"/>
          <w:numId w:val="34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892B94">
        <w:rPr>
          <w:rFonts w:ascii="Century Gothic" w:hAnsi="Century Gothic"/>
          <w:sz w:val="22"/>
          <w:szCs w:val="22"/>
        </w:rPr>
        <w:t>KT opiniuje projekt roboczy EN</w:t>
      </w:r>
      <w:r w:rsidR="004A751D">
        <w:rPr>
          <w:rFonts w:ascii="Century Gothic" w:hAnsi="Century Gothic"/>
          <w:sz w:val="22"/>
          <w:szCs w:val="22"/>
        </w:rPr>
        <w:t>.</w:t>
      </w:r>
      <w:r w:rsidRPr="00892B94">
        <w:rPr>
          <w:rFonts w:ascii="Century Gothic" w:hAnsi="Century Gothic"/>
          <w:sz w:val="22"/>
          <w:szCs w:val="22"/>
        </w:rPr>
        <w:t xml:space="preserve"> </w:t>
      </w:r>
      <w:r w:rsidR="004A751D">
        <w:rPr>
          <w:rFonts w:ascii="Century Gothic" w:hAnsi="Century Gothic"/>
          <w:sz w:val="22"/>
          <w:szCs w:val="22"/>
        </w:rPr>
        <w:t>W razie potrzeby Sekretarz KT</w:t>
      </w:r>
      <w:r w:rsidR="004A751D" w:rsidRPr="00442468">
        <w:rPr>
          <w:rFonts w:ascii="Century Gothic" w:hAnsi="Century Gothic"/>
          <w:sz w:val="22"/>
          <w:szCs w:val="22"/>
        </w:rPr>
        <w:t xml:space="preserve"> </w:t>
      </w:r>
      <w:r w:rsidRPr="00892B94">
        <w:rPr>
          <w:rFonts w:ascii="Century Gothic" w:hAnsi="Century Gothic"/>
          <w:sz w:val="22"/>
          <w:szCs w:val="22"/>
        </w:rPr>
        <w:t>wysyła projekt roboczy EN do oceny wskazanym przez KT specjalistom i jednostkom organizacyjnym zainteresowanym tematyką.</w:t>
      </w:r>
    </w:p>
    <w:p w14:paraId="2C11951E" w14:textId="77777777" w:rsidR="00BC45F0" w:rsidRDefault="00BC45F0" w:rsidP="003F0340">
      <w:pPr>
        <w:numPr>
          <w:ilvl w:val="0"/>
          <w:numId w:val="34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892B94">
        <w:rPr>
          <w:rFonts w:ascii="Century Gothic" w:hAnsi="Century Gothic"/>
          <w:sz w:val="22"/>
          <w:szCs w:val="22"/>
        </w:rPr>
        <w:t>Sekretarz</w:t>
      </w:r>
      <w:r w:rsidR="004A751D">
        <w:rPr>
          <w:rFonts w:ascii="Century Gothic" w:hAnsi="Century Gothic"/>
          <w:sz w:val="22"/>
          <w:szCs w:val="22"/>
        </w:rPr>
        <w:t xml:space="preserve"> KT</w:t>
      </w:r>
      <w:r w:rsidRPr="00892B94">
        <w:rPr>
          <w:rFonts w:ascii="Century Gothic" w:hAnsi="Century Gothic"/>
          <w:sz w:val="22"/>
          <w:szCs w:val="22"/>
        </w:rPr>
        <w:t xml:space="preserve"> </w:t>
      </w:r>
      <w:r w:rsidR="001E6BE0" w:rsidRPr="00892B94">
        <w:rPr>
          <w:rFonts w:ascii="Century Gothic" w:hAnsi="Century Gothic"/>
          <w:sz w:val="22"/>
          <w:szCs w:val="22"/>
        </w:rPr>
        <w:t>opracowuje</w:t>
      </w:r>
      <w:r w:rsidRPr="00892B94">
        <w:rPr>
          <w:rFonts w:ascii="Century Gothic" w:hAnsi="Century Gothic"/>
          <w:sz w:val="22"/>
          <w:szCs w:val="22"/>
        </w:rPr>
        <w:t xml:space="preserve"> Zestawienie uwag do projektu roboczego EN. Prowadzący temat zapoznaje się z uwagami, rozpatruje i redaguje je w języku angielskim.</w:t>
      </w:r>
      <w:r w:rsidR="005A5A4D">
        <w:rPr>
          <w:rFonts w:ascii="Century Gothic" w:hAnsi="Century Gothic"/>
          <w:sz w:val="22"/>
          <w:szCs w:val="22"/>
        </w:rPr>
        <w:t xml:space="preserve"> </w:t>
      </w:r>
      <w:r w:rsidRPr="00892B94">
        <w:rPr>
          <w:rFonts w:ascii="Century Gothic" w:hAnsi="Century Gothic"/>
          <w:sz w:val="22"/>
          <w:szCs w:val="22"/>
        </w:rPr>
        <w:t>Konsultant KT/Sekretarz KZ</w:t>
      </w:r>
      <w:r w:rsidR="00096A87">
        <w:rPr>
          <w:rFonts w:ascii="Century Gothic" w:hAnsi="Century Gothic"/>
          <w:sz w:val="22"/>
          <w:szCs w:val="22"/>
        </w:rPr>
        <w:t>,</w:t>
      </w:r>
      <w:r w:rsidRPr="00892B94">
        <w:rPr>
          <w:rFonts w:ascii="Century Gothic" w:hAnsi="Century Gothic"/>
          <w:sz w:val="22"/>
          <w:szCs w:val="22"/>
        </w:rPr>
        <w:t xml:space="preserve"> w porozumieniu z Prowadzącym temat</w:t>
      </w:r>
      <w:r w:rsidR="00096A87">
        <w:rPr>
          <w:rFonts w:ascii="Century Gothic" w:hAnsi="Century Gothic"/>
          <w:sz w:val="22"/>
          <w:szCs w:val="22"/>
        </w:rPr>
        <w:t>,</w:t>
      </w:r>
      <w:r w:rsidR="004A751D" w:rsidRPr="004A751D">
        <w:rPr>
          <w:rFonts w:ascii="Century Gothic" w:hAnsi="Century Gothic"/>
          <w:sz w:val="22"/>
          <w:szCs w:val="22"/>
        </w:rPr>
        <w:t xml:space="preserve"> </w:t>
      </w:r>
      <w:r w:rsidR="004A751D">
        <w:rPr>
          <w:rFonts w:ascii="Century Gothic" w:hAnsi="Century Gothic"/>
          <w:sz w:val="22"/>
          <w:szCs w:val="22"/>
        </w:rPr>
        <w:t>sprawdza poprawność przygotowanych uwag</w:t>
      </w:r>
      <w:r w:rsidRPr="00892B94">
        <w:rPr>
          <w:rFonts w:ascii="Century Gothic" w:hAnsi="Century Gothic"/>
          <w:sz w:val="22"/>
          <w:szCs w:val="22"/>
        </w:rPr>
        <w:t>.</w:t>
      </w:r>
    </w:p>
    <w:p w14:paraId="39926A61" w14:textId="77777777" w:rsidR="00BC45F0" w:rsidRDefault="00BC45F0" w:rsidP="003F0340">
      <w:pPr>
        <w:numPr>
          <w:ilvl w:val="0"/>
          <w:numId w:val="34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892B94">
        <w:rPr>
          <w:rFonts w:ascii="Century Gothic" w:hAnsi="Century Gothic"/>
          <w:sz w:val="22"/>
          <w:szCs w:val="22"/>
        </w:rPr>
        <w:t xml:space="preserve">Sekretarz KT przygotowuje </w:t>
      </w:r>
      <w:r w:rsidR="004A751D">
        <w:rPr>
          <w:rFonts w:ascii="Century Gothic" w:hAnsi="Century Gothic"/>
          <w:sz w:val="22"/>
          <w:szCs w:val="22"/>
        </w:rPr>
        <w:t>S</w:t>
      </w:r>
      <w:r w:rsidRPr="00892B94">
        <w:rPr>
          <w:rFonts w:ascii="Century Gothic" w:hAnsi="Century Gothic"/>
          <w:sz w:val="22"/>
          <w:szCs w:val="22"/>
        </w:rPr>
        <w:t>tanowisko krajowe do projektu roboczego EN</w:t>
      </w:r>
      <w:r w:rsidR="004A751D">
        <w:rPr>
          <w:rFonts w:ascii="Century Gothic" w:hAnsi="Century Gothic"/>
          <w:sz w:val="22"/>
          <w:szCs w:val="22"/>
        </w:rPr>
        <w:t>.</w:t>
      </w:r>
      <w:r w:rsidRPr="00892B94">
        <w:rPr>
          <w:rFonts w:ascii="Century Gothic" w:hAnsi="Century Gothic"/>
          <w:sz w:val="22"/>
          <w:szCs w:val="22"/>
        </w:rPr>
        <w:t xml:space="preserve"> Przewodniczący KT zatwierdza </w:t>
      </w:r>
      <w:r w:rsidR="004A751D">
        <w:rPr>
          <w:rFonts w:ascii="Century Gothic" w:hAnsi="Century Gothic"/>
          <w:sz w:val="22"/>
          <w:szCs w:val="22"/>
        </w:rPr>
        <w:t>S</w:t>
      </w:r>
      <w:r w:rsidRPr="00892B94">
        <w:rPr>
          <w:rFonts w:ascii="Century Gothic" w:hAnsi="Century Gothic"/>
          <w:sz w:val="22"/>
          <w:szCs w:val="22"/>
        </w:rPr>
        <w:t>tanowisko krajowe do projektu roboczego EN.</w:t>
      </w:r>
    </w:p>
    <w:p w14:paraId="4107D3D8" w14:textId="77777777" w:rsidR="00BC45F0" w:rsidRPr="000138D3" w:rsidRDefault="00BC45F0" w:rsidP="003F0340">
      <w:pPr>
        <w:numPr>
          <w:ilvl w:val="0"/>
          <w:numId w:val="34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892B94">
        <w:rPr>
          <w:rFonts w:ascii="Century Gothic" w:hAnsi="Century Gothic"/>
          <w:sz w:val="22"/>
          <w:szCs w:val="22"/>
        </w:rPr>
        <w:t xml:space="preserve">Konsultant KT/Sekretarz KZ sprawdza zapisy i dokumentację i przekazuje </w:t>
      </w:r>
      <w:r w:rsidR="004A751D">
        <w:rPr>
          <w:rFonts w:ascii="Century Gothic" w:hAnsi="Century Gothic"/>
          <w:sz w:val="22"/>
          <w:szCs w:val="22"/>
        </w:rPr>
        <w:t>S</w:t>
      </w:r>
      <w:r w:rsidRPr="00892B94">
        <w:rPr>
          <w:rFonts w:ascii="Century Gothic" w:hAnsi="Century Gothic"/>
          <w:sz w:val="22"/>
          <w:szCs w:val="22"/>
        </w:rPr>
        <w:t xml:space="preserve">tanowisko krajowe do projektu roboczego EN do </w:t>
      </w:r>
      <w:r w:rsidR="008635F6">
        <w:rPr>
          <w:rFonts w:ascii="Century Gothic" w:hAnsi="Century Gothic"/>
          <w:sz w:val="22"/>
          <w:szCs w:val="22"/>
        </w:rPr>
        <w:t>WAN</w:t>
      </w:r>
      <w:r w:rsidR="00765533">
        <w:rPr>
          <w:rFonts w:ascii="Century Gothic" w:hAnsi="Century Gothic"/>
          <w:sz w:val="22"/>
          <w:szCs w:val="22"/>
        </w:rPr>
        <w:t>-DWM</w:t>
      </w:r>
      <w:r w:rsidRPr="00892B94">
        <w:rPr>
          <w:rFonts w:ascii="Century Gothic" w:hAnsi="Century Gothic"/>
          <w:sz w:val="22"/>
          <w:szCs w:val="22"/>
        </w:rPr>
        <w:t xml:space="preserve">. </w:t>
      </w:r>
      <w:r w:rsidR="008635F6">
        <w:rPr>
          <w:rFonts w:ascii="Century Gothic" w:hAnsi="Century Gothic"/>
          <w:sz w:val="22"/>
          <w:szCs w:val="22"/>
        </w:rPr>
        <w:t>WAN</w:t>
      </w:r>
      <w:r w:rsidR="00765533">
        <w:rPr>
          <w:rFonts w:ascii="Century Gothic" w:hAnsi="Century Gothic"/>
          <w:sz w:val="22"/>
          <w:szCs w:val="22"/>
        </w:rPr>
        <w:t>-DWM</w:t>
      </w:r>
      <w:r w:rsidRPr="00892B94">
        <w:rPr>
          <w:rFonts w:ascii="Century Gothic" w:hAnsi="Century Gothic"/>
          <w:sz w:val="22"/>
          <w:szCs w:val="22"/>
        </w:rPr>
        <w:t xml:space="preserve"> umieszcza </w:t>
      </w:r>
      <w:r w:rsidR="004A751D">
        <w:rPr>
          <w:rFonts w:ascii="Century Gothic" w:hAnsi="Century Gothic"/>
          <w:sz w:val="22"/>
          <w:szCs w:val="22"/>
        </w:rPr>
        <w:t>S</w:t>
      </w:r>
      <w:r w:rsidRPr="00892B94">
        <w:rPr>
          <w:rFonts w:ascii="Century Gothic" w:hAnsi="Century Gothic"/>
          <w:sz w:val="22"/>
          <w:szCs w:val="22"/>
        </w:rPr>
        <w:t xml:space="preserve">tanowisko krajowe na serwerze organizacji normalizacyjnej. W przypadku głosowania równoległego umieszcza </w:t>
      </w:r>
      <w:r w:rsidR="004A751D">
        <w:rPr>
          <w:rFonts w:ascii="Century Gothic" w:hAnsi="Century Gothic"/>
          <w:sz w:val="22"/>
          <w:szCs w:val="22"/>
        </w:rPr>
        <w:t>S</w:t>
      </w:r>
      <w:r w:rsidRPr="00892B94">
        <w:rPr>
          <w:rFonts w:ascii="Century Gothic" w:hAnsi="Century Gothic"/>
          <w:sz w:val="22"/>
          <w:szCs w:val="22"/>
        </w:rPr>
        <w:t>tanowisko</w:t>
      </w:r>
      <w:r w:rsidR="004A751D">
        <w:rPr>
          <w:rFonts w:ascii="Century Gothic" w:hAnsi="Century Gothic"/>
          <w:sz w:val="22"/>
          <w:szCs w:val="22"/>
        </w:rPr>
        <w:t xml:space="preserve"> krajowe również</w:t>
      </w:r>
      <w:r w:rsidRPr="00892B94">
        <w:rPr>
          <w:rFonts w:ascii="Century Gothic" w:hAnsi="Century Gothic"/>
          <w:sz w:val="22"/>
          <w:szCs w:val="22"/>
        </w:rPr>
        <w:t xml:space="preserve"> na serwerze drugiej organizacji.</w:t>
      </w:r>
      <w:r w:rsidR="00424FBB" w:rsidRPr="00892B94">
        <w:rPr>
          <w:rFonts w:ascii="Century Gothic" w:hAnsi="Century Gothic"/>
          <w:sz w:val="22"/>
          <w:szCs w:val="22"/>
        </w:rPr>
        <w:t xml:space="preserve"> Potwierdzenie </w:t>
      </w:r>
      <w:r w:rsidR="00424FBB" w:rsidRPr="000138D3">
        <w:rPr>
          <w:rFonts w:ascii="Century Gothic" w:hAnsi="Century Gothic"/>
          <w:sz w:val="22"/>
          <w:szCs w:val="22"/>
        </w:rPr>
        <w:t xml:space="preserve">wysłania stanowiska </w:t>
      </w:r>
      <w:r w:rsidR="008635F6">
        <w:rPr>
          <w:rFonts w:ascii="Century Gothic" w:hAnsi="Century Gothic"/>
          <w:sz w:val="22"/>
          <w:szCs w:val="22"/>
        </w:rPr>
        <w:t>WAN</w:t>
      </w:r>
      <w:r w:rsidR="00765533">
        <w:rPr>
          <w:rFonts w:ascii="Century Gothic" w:hAnsi="Century Gothic"/>
          <w:sz w:val="22"/>
          <w:szCs w:val="22"/>
        </w:rPr>
        <w:t>-DWM</w:t>
      </w:r>
      <w:r w:rsidR="00424FBB" w:rsidRPr="000138D3">
        <w:rPr>
          <w:rFonts w:ascii="Century Gothic" w:hAnsi="Century Gothic"/>
          <w:sz w:val="22"/>
          <w:szCs w:val="22"/>
        </w:rPr>
        <w:t xml:space="preserve"> umieszcza w </w:t>
      </w:r>
      <w:r w:rsidR="00FD0DCE" w:rsidRPr="000138D3">
        <w:rPr>
          <w:rFonts w:ascii="Century Gothic" w:hAnsi="Century Gothic"/>
          <w:sz w:val="22"/>
          <w:szCs w:val="22"/>
        </w:rPr>
        <w:t>PZN</w:t>
      </w:r>
      <w:r w:rsidR="00424FBB" w:rsidRPr="000138D3">
        <w:rPr>
          <w:rFonts w:ascii="Century Gothic" w:hAnsi="Century Gothic"/>
          <w:sz w:val="22"/>
          <w:szCs w:val="22"/>
        </w:rPr>
        <w:t>.</w:t>
      </w:r>
    </w:p>
    <w:p w14:paraId="6456DFAE" w14:textId="77777777" w:rsidR="007F27B0" w:rsidRPr="006027B1" w:rsidRDefault="007F27B0" w:rsidP="003F0340">
      <w:pPr>
        <w:numPr>
          <w:ilvl w:val="0"/>
          <w:numId w:val="35"/>
        </w:numPr>
        <w:spacing w:before="240"/>
        <w:jc w:val="both"/>
        <w:rPr>
          <w:rFonts w:ascii="Century Gothic" w:hAnsi="Century Gothic"/>
          <w:b/>
          <w:sz w:val="22"/>
          <w:szCs w:val="22"/>
        </w:rPr>
      </w:pPr>
      <w:r w:rsidRPr="006027B1">
        <w:rPr>
          <w:rFonts w:ascii="Century Gothic" w:hAnsi="Century Gothic"/>
          <w:b/>
          <w:sz w:val="22"/>
          <w:szCs w:val="22"/>
        </w:rPr>
        <w:t xml:space="preserve">Etap </w:t>
      </w:r>
      <w:r>
        <w:rPr>
          <w:rFonts w:ascii="Century Gothic" w:hAnsi="Century Gothic"/>
          <w:b/>
          <w:sz w:val="22"/>
          <w:szCs w:val="22"/>
        </w:rPr>
        <w:t>ankietowania</w:t>
      </w:r>
      <w:r w:rsidR="00892B94">
        <w:rPr>
          <w:rFonts w:ascii="Century Gothic" w:hAnsi="Century Gothic"/>
          <w:b/>
          <w:sz w:val="22"/>
          <w:szCs w:val="22"/>
        </w:rPr>
        <w:tab/>
        <w:t>(40)</w:t>
      </w:r>
    </w:p>
    <w:p w14:paraId="73D00AB9" w14:textId="77777777" w:rsidR="00831D4C" w:rsidRDefault="00831D4C" w:rsidP="008C4DDF">
      <w:pPr>
        <w:numPr>
          <w:ilvl w:val="0"/>
          <w:numId w:val="23"/>
        </w:numPr>
        <w:autoSpaceDE w:val="0"/>
        <w:autoSpaceDN w:val="0"/>
        <w:adjustRightInd w:val="0"/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 xml:space="preserve">Etap obejmuje prace związane z opiniowaniem projektu </w:t>
      </w:r>
      <w:r w:rsidR="00A318C7">
        <w:rPr>
          <w:rFonts w:ascii="Century Gothic" w:hAnsi="Century Gothic"/>
          <w:sz w:val="22"/>
          <w:szCs w:val="22"/>
        </w:rPr>
        <w:t>EN</w:t>
      </w:r>
      <w:r w:rsidR="000C5835">
        <w:rPr>
          <w:rFonts w:ascii="Century Gothic" w:hAnsi="Century Gothic"/>
          <w:sz w:val="22"/>
          <w:szCs w:val="22"/>
        </w:rPr>
        <w:t xml:space="preserve"> do ankiety</w:t>
      </w:r>
      <w:r w:rsidRPr="00C95223">
        <w:rPr>
          <w:rFonts w:ascii="Century Gothic" w:hAnsi="Century Gothic"/>
          <w:sz w:val="22"/>
          <w:szCs w:val="22"/>
        </w:rPr>
        <w:t xml:space="preserve">, opracowaniem uzgodnionych w KT uwag do projektu i przekazaniem </w:t>
      </w:r>
      <w:r w:rsidR="00F061EB">
        <w:rPr>
          <w:rFonts w:ascii="Century Gothic" w:hAnsi="Century Gothic"/>
          <w:sz w:val="22"/>
          <w:szCs w:val="22"/>
        </w:rPr>
        <w:t>S</w:t>
      </w:r>
      <w:r w:rsidRPr="00C95223">
        <w:rPr>
          <w:rFonts w:ascii="Century Gothic" w:hAnsi="Century Gothic"/>
          <w:sz w:val="22"/>
          <w:szCs w:val="22"/>
        </w:rPr>
        <w:t>tanowiska krajowego w</w:t>
      </w:r>
      <w:r>
        <w:rPr>
          <w:rFonts w:ascii="Century Gothic" w:hAnsi="Century Gothic"/>
          <w:sz w:val="22"/>
          <w:szCs w:val="22"/>
        </w:rPr>
        <w:t xml:space="preserve"> </w:t>
      </w:r>
      <w:r w:rsidRPr="00C95223">
        <w:rPr>
          <w:rFonts w:ascii="Century Gothic" w:hAnsi="Century Gothic"/>
          <w:sz w:val="22"/>
          <w:szCs w:val="22"/>
        </w:rPr>
        <w:t>terminie określonym na poziomie europejskim.</w:t>
      </w:r>
      <w:r w:rsidR="00221B93">
        <w:rPr>
          <w:rFonts w:ascii="Century Gothic" w:hAnsi="Century Gothic"/>
          <w:sz w:val="22"/>
          <w:szCs w:val="22"/>
        </w:rPr>
        <w:t xml:space="preserve"> Głosowanie dotyczy także zaproponowanych dat</w:t>
      </w:r>
      <w:r w:rsidR="00765533">
        <w:rPr>
          <w:rFonts w:ascii="Century Gothic" w:hAnsi="Century Gothic"/>
          <w:sz w:val="22"/>
          <w:szCs w:val="22"/>
        </w:rPr>
        <w:t xml:space="preserve"> implementacji</w:t>
      </w:r>
      <w:r w:rsidR="00221B93">
        <w:rPr>
          <w:rFonts w:ascii="Century Gothic" w:hAnsi="Century Gothic"/>
          <w:sz w:val="22"/>
          <w:szCs w:val="22"/>
        </w:rPr>
        <w:t>.</w:t>
      </w:r>
    </w:p>
    <w:p w14:paraId="0F38465C" w14:textId="77777777" w:rsidR="00B61DC4" w:rsidRDefault="00B61DC4" w:rsidP="00831D4C">
      <w:pPr>
        <w:numPr>
          <w:ilvl w:val="0"/>
          <w:numId w:val="23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 przypadku ogłoszenia opiniowania w </w:t>
      </w:r>
      <w:r w:rsidRPr="00892B94">
        <w:rPr>
          <w:rFonts w:ascii="Century Gothic" w:hAnsi="Century Gothic"/>
          <w:sz w:val="22"/>
          <w:szCs w:val="22"/>
        </w:rPr>
        <w:t>CEN/CENELEC/ETSI</w:t>
      </w:r>
      <w:r>
        <w:rPr>
          <w:rFonts w:ascii="Century Gothic" w:hAnsi="Century Gothic"/>
          <w:sz w:val="22"/>
          <w:szCs w:val="22"/>
        </w:rPr>
        <w:t xml:space="preserve"> projektu elementu dodatkowego do EN, która</w:t>
      </w:r>
      <w:r w:rsidR="0017289A" w:rsidRPr="0017289A">
        <w:rPr>
          <w:rFonts w:ascii="Century Gothic" w:hAnsi="Century Gothic"/>
          <w:sz w:val="22"/>
          <w:szCs w:val="22"/>
        </w:rPr>
        <w:t xml:space="preserve"> </w:t>
      </w:r>
      <w:r w:rsidR="0017289A">
        <w:rPr>
          <w:rFonts w:ascii="Century Gothic" w:hAnsi="Century Gothic"/>
          <w:sz w:val="22"/>
          <w:szCs w:val="22"/>
        </w:rPr>
        <w:t>w aktualnym zbiorze norm</w:t>
      </w:r>
      <w:r>
        <w:rPr>
          <w:rFonts w:ascii="Century Gothic" w:hAnsi="Century Gothic"/>
          <w:sz w:val="22"/>
          <w:szCs w:val="22"/>
        </w:rPr>
        <w:t xml:space="preserve"> nie ma wprowadzenia do PN, należy najpierw zatwierdzić angielską wersję językową PN-EN zgodnie z 5.2.</w:t>
      </w:r>
      <w:r w:rsidR="00070FE3">
        <w:rPr>
          <w:rFonts w:ascii="Century Gothic" w:hAnsi="Century Gothic"/>
          <w:sz w:val="22"/>
          <w:szCs w:val="22"/>
        </w:rPr>
        <w:t>6</w:t>
      </w:r>
      <w:r>
        <w:rPr>
          <w:rFonts w:ascii="Century Gothic" w:hAnsi="Century Gothic"/>
          <w:sz w:val="22"/>
          <w:szCs w:val="22"/>
        </w:rPr>
        <w:t>.</w:t>
      </w:r>
    </w:p>
    <w:p w14:paraId="7CEFE14E" w14:textId="77777777" w:rsidR="00831D4C" w:rsidRDefault="000C5835" w:rsidP="00831D4C">
      <w:pPr>
        <w:numPr>
          <w:ilvl w:val="0"/>
          <w:numId w:val="23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 ankiecie u</w:t>
      </w:r>
      <w:r w:rsidR="00831D4C" w:rsidRPr="00892B94">
        <w:rPr>
          <w:rFonts w:ascii="Century Gothic" w:hAnsi="Century Gothic"/>
          <w:sz w:val="22"/>
          <w:szCs w:val="22"/>
        </w:rPr>
        <w:t>wagi dotyczące treści merytorycznej projektu EN zgłasza się w</w:t>
      </w:r>
      <w:r>
        <w:rPr>
          <w:rFonts w:ascii="Century Gothic" w:hAnsi="Century Gothic"/>
          <w:sz w:val="22"/>
          <w:szCs w:val="22"/>
        </w:rPr>
        <w:t> </w:t>
      </w:r>
      <w:r w:rsidR="00831D4C" w:rsidRPr="00892B94">
        <w:rPr>
          <w:rFonts w:ascii="Century Gothic" w:hAnsi="Century Gothic"/>
          <w:sz w:val="22"/>
          <w:szCs w:val="22"/>
        </w:rPr>
        <w:t>języku angielskim, pozostałe uwagi dotyczące tłumaczenia tytułu projektu Normy Europejskiej i</w:t>
      </w:r>
      <w:r>
        <w:rPr>
          <w:rFonts w:ascii="Century Gothic" w:hAnsi="Century Gothic"/>
          <w:sz w:val="22"/>
          <w:szCs w:val="22"/>
        </w:rPr>
        <w:t xml:space="preserve"> </w:t>
      </w:r>
      <w:r w:rsidR="00831D4C" w:rsidRPr="00892B94">
        <w:rPr>
          <w:rFonts w:ascii="Century Gothic" w:hAnsi="Century Gothic"/>
          <w:sz w:val="22"/>
          <w:szCs w:val="22"/>
        </w:rPr>
        <w:t>wykazu PN sprzecznych – w</w:t>
      </w:r>
      <w:r w:rsidR="00006CC6" w:rsidRPr="00892B94">
        <w:rPr>
          <w:rFonts w:ascii="Century Gothic" w:hAnsi="Century Gothic"/>
          <w:sz w:val="22"/>
          <w:szCs w:val="22"/>
        </w:rPr>
        <w:t xml:space="preserve"> </w:t>
      </w:r>
      <w:r w:rsidR="00831D4C" w:rsidRPr="00892B94">
        <w:rPr>
          <w:rFonts w:ascii="Century Gothic" w:hAnsi="Century Gothic"/>
          <w:sz w:val="22"/>
          <w:szCs w:val="22"/>
        </w:rPr>
        <w:t>języku polskim.</w:t>
      </w:r>
    </w:p>
    <w:p w14:paraId="19A35BC8" w14:textId="77777777" w:rsidR="00006CC6" w:rsidRDefault="00006CC6" w:rsidP="00892B94">
      <w:pPr>
        <w:numPr>
          <w:ilvl w:val="0"/>
          <w:numId w:val="23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892B94">
        <w:rPr>
          <w:rFonts w:ascii="Century Gothic" w:hAnsi="Century Gothic"/>
          <w:sz w:val="22"/>
          <w:szCs w:val="22"/>
        </w:rPr>
        <w:t xml:space="preserve">Po ogłoszeniu opiniowania projektu EN w CEN/CENELEC/ETSI, projekt powinien </w:t>
      </w:r>
      <w:r w:rsidRPr="00070FE3">
        <w:rPr>
          <w:rFonts w:ascii="Century Gothic" w:hAnsi="Century Gothic"/>
          <w:sz w:val="22"/>
          <w:szCs w:val="22"/>
        </w:rPr>
        <w:t xml:space="preserve">być umieszczony w </w:t>
      </w:r>
      <w:r w:rsidR="00D067FF" w:rsidRPr="00070FE3">
        <w:rPr>
          <w:rFonts w:ascii="Century Gothic" w:hAnsi="Century Gothic"/>
          <w:sz w:val="22"/>
          <w:szCs w:val="22"/>
        </w:rPr>
        <w:t>PZN</w:t>
      </w:r>
      <w:r w:rsidRPr="00070FE3">
        <w:rPr>
          <w:rFonts w:ascii="Century Gothic" w:hAnsi="Century Gothic"/>
          <w:sz w:val="22"/>
          <w:szCs w:val="22"/>
        </w:rPr>
        <w:t>. Przewodniczący KT, w uzgodnieniu z KT, powołuje</w:t>
      </w:r>
      <w:r w:rsidR="00B81640" w:rsidRPr="00070FE3">
        <w:rPr>
          <w:rFonts w:ascii="Century Gothic" w:hAnsi="Century Gothic"/>
          <w:sz w:val="22"/>
          <w:szCs w:val="22"/>
        </w:rPr>
        <w:t xml:space="preserve"> lub weryfikuje</w:t>
      </w:r>
      <w:r w:rsidRPr="00892B94">
        <w:rPr>
          <w:rFonts w:ascii="Century Gothic" w:hAnsi="Century Gothic"/>
          <w:sz w:val="22"/>
          <w:szCs w:val="22"/>
        </w:rPr>
        <w:t xml:space="preserve"> </w:t>
      </w:r>
      <w:r w:rsidR="00F061EB">
        <w:rPr>
          <w:rFonts w:ascii="Century Gothic" w:hAnsi="Century Gothic"/>
          <w:sz w:val="22"/>
          <w:szCs w:val="22"/>
        </w:rPr>
        <w:t>GP</w:t>
      </w:r>
      <w:r w:rsidRPr="00892B94">
        <w:rPr>
          <w:rFonts w:ascii="Century Gothic" w:hAnsi="Century Gothic"/>
          <w:sz w:val="22"/>
          <w:szCs w:val="22"/>
        </w:rPr>
        <w:t xml:space="preserve"> i </w:t>
      </w:r>
      <w:r w:rsidR="00F061EB">
        <w:rPr>
          <w:rFonts w:ascii="Century Gothic" w:hAnsi="Century Gothic"/>
          <w:sz w:val="22"/>
          <w:szCs w:val="22"/>
        </w:rPr>
        <w:t>P</w:t>
      </w:r>
      <w:r w:rsidRPr="00892B94">
        <w:rPr>
          <w:rFonts w:ascii="Century Gothic" w:hAnsi="Century Gothic"/>
          <w:sz w:val="22"/>
          <w:szCs w:val="22"/>
        </w:rPr>
        <w:t xml:space="preserve">rowadzącego temat, o ile nie zrobiono tego wcześniej. Zaleca się, żeby </w:t>
      </w:r>
      <w:r w:rsidR="00096A87">
        <w:rPr>
          <w:rFonts w:ascii="Century Gothic" w:hAnsi="Century Gothic"/>
          <w:sz w:val="22"/>
          <w:szCs w:val="22"/>
        </w:rPr>
        <w:t>P</w:t>
      </w:r>
      <w:r w:rsidRPr="00892B94">
        <w:rPr>
          <w:rFonts w:ascii="Century Gothic" w:hAnsi="Century Gothic"/>
          <w:sz w:val="22"/>
          <w:szCs w:val="22"/>
        </w:rPr>
        <w:t>rowadzącym temat był ekspert uczestniczący w pracach organów roboczych CEN/CENELEC/ETSI.</w:t>
      </w:r>
      <w:r w:rsidR="00F061EB">
        <w:rPr>
          <w:rFonts w:ascii="Century Gothic" w:hAnsi="Century Gothic"/>
          <w:sz w:val="22"/>
          <w:szCs w:val="22"/>
        </w:rPr>
        <w:t xml:space="preserve"> </w:t>
      </w:r>
      <w:r w:rsidR="00F061EB" w:rsidRPr="00442468">
        <w:rPr>
          <w:rFonts w:ascii="Century Gothic" w:hAnsi="Century Gothic"/>
          <w:sz w:val="22"/>
          <w:szCs w:val="22"/>
        </w:rPr>
        <w:t xml:space="preserve">Dane GP </w:t>
      </w:r>
      <w:r w:rsidR="00F061EB">
        <w:rPr>
          <w:rFonts w:ascii="Century Gothic" w:hAnsi="Century Gothic"/>
          <w:sz w:val="22"/>
          <w:szCs w:val="22"/>
        </w:rPr>
        <w:t>Konsultant</w:t>
      </w:r>
      <w:r w:rsidR="00F061EB" w:rsidRPr="00442468">
        <w:rPr>
          <w:rFonts w:ascii="Century Gothic" w:hAnsi="Century Gothic"/>
          <w:sz w:val="22"/>
          <w:szCs w:val="22"/>
        </w:rPr>
        <w:t xml:space="preserve"> KT</w:t>
      </w:r>
      <w:r w:rsidR="0036148E">
        <w:rPr>
          <w:rFonts w:ascii="Century Gothic" w:hAnsi="Century Gothic"/>
          <w:sz w:val="22"/>
          <w:szCs w:val="22"/>
        </w:rPr>
        <w:t>/Sekretarz KZ/RS</w:t>
      </w:r>
      <w:r w:rsidR="00F061EB" w:rsidRPr="00442468">
        <w:rPr>
          <w:rFonts w:ascii="Century Gothic" w:hAnsi="Century Gothic"/>
          <w:sz w:val="22"/>
          <w:szCs w:val="22"/>
        </w:rPr>
        <w:t xml:space="preserve"> umieszcza w</w:t>
      </w:r>
      <w:r w:rsidR="0036148E">
        <w:rPr>
          <w:rFonts w:ascii="Century Gothic" w:hAnsi="Century Gothic"/>
          <w:sz w:val="22"/>
          <w:szCs w:val="22"/>
        </w:rPr>
        <w:t xml:space="preserve"> </w:t>
      </w:r>
      <w:r w:rsidR="00F061EB" w:rsidRPr="00442468">
        <w:rPr>
          <w:rFonts w:ascii="Century Gothic" w:hAnsi="Century Gothic"/>
          <w:sz w:val="22"/>
          <w:szCs w:val="22"/>
        </w:rPr>
        <w:t>PZN</w:t>
      </w:r>
      <w:r w:rsidR="00F061EB">
        <w:rPr>
          <w:rFonts w:ascii="Century Gothic" w:hAnsi="Century Gothic"/>
          <w:sz w:val="22"/>
          <w:szCs w:val="22"/>
        </w:rPr>
        <w:t>.</w:t>
      </w:r>
    </w:p>
    <w:p w14:paraId="2B04D79B" w14:textId="68973B82" w:rsidR="00B81640" w:rsidRPr="000E77AB" w:rsidRDefault="002F3BDC" w:rsidP="005A5A4D">
      <w:pPr>
        <w:pStyle w:val="Akapitzlist"/>
        <w:spacing w:before="240" w:after="120"/>
        <w:ind w:left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  <w:r w:rsidR="00B81640" w:rsidRPr="00892B94">
        <w:rPr>
          <w:rFonts w:ascii="Century Gothic" w:hAnsi="Century Gothic"/>
          <w:sz w:val="22"/>
          <w:szCs w:val="22"/>
        </w:rPr>
        <w:lastRenderedPageBreak/>
        <w:t>GP weryfikuje dane o projekcie EN</w:t>
      </w:r>
      <w:r w:rsidR="00A318C7" w:rsidRPr="00892B94">
        <w:rPr>
          <w:rFonts w:ascii="Century Gothic" w:hAnsi="Century Gothic"/>
          <w:sz w:val="22"/>
          <w:szCs w:val="22"/>
        </w:rPr>
        <w:t xml:space="preserve"> do ankiety</w:t>
      </w:r>
      <w:r w:rsidR="00B81640" w:rsidRPr="00892B94">
        <w:rPr>
          <w:rFonts w:ascii="Century Gothic" w:hAnsi="Century Gothic"/>
          <w:sz w:val="22"/>
          <w:szCs w:val="22"/>
        </w:rPr>
        <w:t>. Sprawdza tłumaczenie lub</w:t>
      </w:r>
      <w:r w:rsidR="00BC37A5">
        <w:rPr>
          <w:rFonts w:ascii="Century Gothic" w:hAnsi="Century Gothic"/>
          <w:sz w:val="22"/>
          <w:szCs w:val="22"/>
        </w:rPr>
        <w:t> </w:t>
      </w:r>
      <w:r w:rsidR="00B81640" w:rsidRPr="00892B94">
        <w:rPr>
          <w:rFonts w:ascii="Century Gothic" w:hAnsi="Century Gothic"/>
          <w:sz w:val="22"/>
          <w:szCs w:val="22"/>
        </w:rPr>
        <w:t xml:space="preserve">tłumaczy na język polski tytuł projektu i jego Rozdział 1 </w:t>
      </w:r>
      <w:r w:rsidR="00B81640" w:rsidRPr="00892B94">
        <w:rPr>
          <w:rFonts w:ascii="Century Gothic" w:hAnsi="Century Gothic"/>
          <w:i/>
          <w:sz w:val="22"/>
          <w:szCs w:val="22"/>
        </w:rPr>
        <w:t>Zakres normy</w:t>
      </w:r>
      <w:r w:rsidR="00B81640" w:rsidRPr="00892B94">
        <w:rPr>
          <w:rFonts w:ascii="Century Gothic" w:hAnsi="Century Gothic"/>
          <w:sz w:val="22"/>
          <w:szCs w:val="22"/>
        </w:rPr>
        <w:t>. GP przygotowuje wykaz PN sprzecznych z</w:t>
      </w:r>
      <w:r w:rsidR="00F061EB">
        <w:rPr>
          <w:rFonts w:ascii="Century Gothic" w:hAnsi="Century Gothic"/>
          <w:sz w:val="22"/>
          <w:szCs w:val="22"/>
        </w:rPr>
        <w:t xml:space="preserve"> </w:t>
      </w:r>
      <w:r w:rsidR="00B81640" w:rsidRPr="00892B94">
        <w:rPr>
          <w:rFonts w:ascii="Century Gothic" w:hAnsi="Century Gothic"/>
          <w:sz w:val="22"/>
          <w:szCs w:val="22"/>
        </w:rPr>
        <w:t>projektem EN oraz określa odchylenia krajowe i szczególne warunki krajowe</w:t>
      </w:r>
      <w:r w:rsidR="00096A87">
        <w:rPr>
          <w:rFonts w:ascii="Century Gothic" w:hAnsi="Century Gothic"/>
          <w:sz w:val="22"/>
          <w:szCs w:val="22"/>
        </w:rPr>
        <w:t>,</w:t>
      </w:r>
      <w:r w:rsidR="00BC37A5">
        <w:rPr>
          <w:rFonts w:ascii="Century Gothic" w:hAnsi="Century Gothic"/>
          <w:sz w:val="22"/>
          <w:szCs w:val="22"/>
        </w:rPr>
        <w:t xml:space="preserve"> o</w:t>
      </w:r>
      <w:r w:rsidR="00EF6849">
        <w:rPr>
          <w:rFonts w:ascii="Century Gothic" w:hAnsi="Century Gothic"/>
          <w:sz w:val="22"/>
          <w:szCs w:val="22"/>
        </w:rPr>
        <w:t> </w:t>
      </w:r>
      <w:r w:rsidR="00BC37A5">
        <w:rPr>
          <w:rFonts w:ascii="Century Gothic" w:hAnsi="Century Gothic"/>
          <w:sz w:val="22"/>
          <w:szCs w:val="22"/>
        </w:rPr>
        <w:t>ile</w:t>
      </w:r>
      <w:r w:rsidR="00EF6849">
        <w:rPr>
          <w:rFonts w:ascii="Century Gothic" w:hAnsi="Century Gothic"/>
          <w:sz w:val="22"/>
          <w:szCs w:val="22"/>
        </w:rPr>
        <w:t> </w:t>
      </w:r>
      <w:r w:rsidR="00BC37A5">
        <w:rPr>
          <w:rFonts w:ascii="Century Gothic" w:hAnsi="Century Gothic"/>
          <w:sz w:val="22"/>
          <w:szCs w:val="22"/>
        </w:rPr>
        <w:t>nie zrobiono tego wcześniej</w:t>
      </w:r>
      <w:r w:rsidR="00B81640" w:rsidRPr="00892B94">
        <w:rPr>
          <w:rFonts w:ascii="Century Gothic" w:hAnsi="Century Gothic"/>
          <w:sz w:val="22"/>
          <w:szCs w:val="22"/>
        </w:rPr>
        <w:t>.</w:t>
      </w:r>
    </w:p>
    <w:p w14:paraId="73D027E0" w14:textId="77777777" w:rsidR="009A338E" w:rsidRDefault="00BC37A5" w:rsidP="00892B94">
      <w:pPr>
        <w:numPr>
          <w:ilvl w:val="0"/>
          <w:numId w:val="23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Konsultant KT/Sekretarz KZ/RS</w:t>
      </w:r>
      <w:r w:rsidR="000C0C2A" w:rsidRPr="00892B94">
        <w:rPr>
          <w:rFonts w:ascii="Century Gothic" w:hAnsi="Century Gothic"/>
          <w:sz w:val="22"/>
          <w:szCs w:val="22"/>
        </w:rPr>
        <w:t xml:space="preserve"> </w:t>
      </w:r>
      <w:r w:rsidR="001E6BE0" w:rsidRPr="00892B94">
        <w:rPr>
          <w:rFonts w:ascii="Century Gothic" w:hAnsi="Century Gothic"/>
          <w:sz w:val="22"/>
          <w:szCs w:val="22"/>
        </w:rPr>
        <w:t>sprawdza poprawność danych i dokumentacji do</w:t>
      </w:r>
      <w:r>
        <w:rPr>
          <w:rFonts w:ascii="Century Gothic" w:hAnsi="Century Gothic"/>
          <w:sz w:val="22"/>
          <w:szCs w:val="22"/>
        </w:rPr>
        <w:t> </w:t>
      </w:r>
      <w:r w:rsidR="001E6BE0" w:rsidRPr="00892B94">
        <w:rPr>
          <w:rFonts w:ascii="Century Gothic" w:hAnsi="Century Gothic"/>
          <w:sz w:val="22"/>
          <w:szCs w:val="22"/>
        </w:rPr>
        <w:t>ankiety</w:t>
      </w:r>
      <w:r w:rsidR="009A338E">
        <w:rPr>
          <w:rFonts w:ascii="Century Gothic" w:hAnsi="Century Gothic"/>
          <w:sz w:val="22"/>
          <w:szCs w:val="22"/>
        </w:rPr>
        <w:t>.</w:t>
      </w:r>
    </w:p>
    <w:p w14:paraId="1396C306" w14:textId="77777777" w:rsidR="005D6E19" w:rsidRDefault="009A338E" w:rsidP="00892B94">
      <w:pPr>
        <w:numPr>
          <w:ilvl w:val="0"/>
          <w:numId w:val="23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070FE3">
        <w:rPr>
          <w:rFonts w:ascii="Century Gothic" w:hAnsi="Century Gothic"/>
          <w:sz w:val="22"/>
          <w:szCs w:val="22"/>
        </w:rPr>
        <w:t>Kierownik Sektora WPN</w:t>
      </w:r>
      <w:r w:rsidR="00070FE3" w:rsidRPr="00070FE3">
        <w:rPr>
          <w:rFonts w:ascii="Century Gothic" w:hAnsi="Century Gothic"/>
          <w:sz w:val="22"/>
          <w:szCs w:val="22"/>
        </w:rPr>
        <w:t>,</w:t>
      </w:r>
      <w:r w:rsidRPr="00070FE3">
        <w:rPr>
          <w:rFonts w:ascii="Century Gothic" w:hAnsi="Century Gothic"/>
          <w:sz w:val="22"/>
          <w:szCs w:val="22"/>
        </w:rPr>
        <w:t xml:space="preserve"> </w:t>
      </w:r>
      <w:r w:rsidR="00070FE3" w:rsidRPr="00070FE3">
        <w:rPr>
          <w:rFonts w:ascii="Century Gothic" w:hAnsi="Century Gothic"/>
          <w:sz w:val="22"/>
          <w:szCs w:val="22"/>
        </w:rPr>
        <w:t xml:space="preserve">po sprawdzeniu poprawności danych, </w:t>
      </w:r>
      <w:r w:rsidR="001E6BE0" w:rsidRPr="00070FE3">
        <w:rPr>
          <w:rFonts w:ascii="Century Gothic" w:hAnsi="Century Gothic"/>
          <w:sz w:val="22"/>
          <w:szCs w:val="22"/>
        </w:rPr>
        <w:t>uruchamia</w:t>
      </w:r>
      <w:r w:rsidR="001E6BE0" w:rsidRPr="00892B94">
        <w:rPr>
          <w:rFonts w:ascii="Century Gothic" w:hAnsi="Century Gothic"/>
          <w:sz w:val="22"/>
          <w:szCs w:val="22"/>
        </w:rPr>
        <w:t xml:space="preserve"> ankietę powszechną i adresowaną.</w:t>
      </w:r>
    </w:p>
    <w:p w14:paraId="19C48065" w14:textId="77777777" w:rsidR="001E6BE0" w:rsidRDefault="001E6BE0" w:rsidP="00892B94">
      <w:pPr>
        <w:numPr>
          <w:ilvl w:val="0"/>
          <w:numId w:val="23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892B94">
        <w:rPr>
          <w:rFonts w:ascii="Century Gothic" w:hAnsi="Century Gothic"/>
          <w:sz w:val="22"/>
          <w:szCs w:val="22"/>
        </w:rPr>
        <w:t>KT/RS opiniuje projekt EN</w:t>
      </w:r>
      <w:r w:rsidR="00A318C7" w:rsidRPr="00892B94">
        <w:rPr>
          <w:rFonts w:ascii="Century Gothic" w:hAnsi="Century Gothic"/>
          <w:sz w:val="22"/>
          <w:szCs w:val="22"/>
        </w:rPr>
        <w:t xml:space="preserve"> do ankiety</w:t>
      </w:r>
      <w:r w:rsidR="000C5835">
        <w:rPr>
          <w:rFonts w:ascii="Century Gothic" w:hAnsi="Century Gothic"/>
          <w:sz w:val="22"/>
          <w:szCs w:val="22"/>
        </w:rPr>
        <w:t>.</w:t>
      </w:r>
      <w:r w:rsidRPr="00892B94">
        <w:rPr>
          <w:rFonts w:ascii="Century Gothic" w:hAnsi="Century Gothic"/>
          <w:sz w:val="22"/>
          <w:szCs w:val="22"/>
        </w:rPr>
        <w:t xml:space="preserve"> </w:t>
      </w:r>
      <w:r w:rsidR="000C5835">
        <w:rPr>
          <w:rFonts w:ascii="Century Gothic" w:hAnsi="Century Gothic"/>
          <w:sz w:val="22"/>
          <w:szCs w:val="22"/>
        </w:rPr>
        <w:t xml:space="preserve">W razie potrzeby </w:t>
      </w:r>
      <w:r w:rsidR="00070FE3">
        <w:rPr>
          <w:rFonts w:ascii="Century Gothic" w:hAnsi="Century Gothic"/>
          <w:sz w:val="22"/>
          <w:szCs w:val="22"/>
        </w:rPr>
        <w:t>Konsultant KT/</w:t>
      </w:r>
      <w:r w:rsidR="000C5835">
        <w:rPr>
          <w:rFonts w:ascii="Century Gothic" w:hAnsi="Century Gothic"/>
          <w:sz w:val="22"/>
          <w:szCs w:val="22"/>
        </w:rPr>
        <w:t>Sekretarz K</w:t>
      </w:r>
      <w:r w:rsidR="00070FE3">
        <w:rPr>
          <w:rFonts w:ascii="Century Gothic" w:hAnsi="Century Gothic"/>
          <w:sz w:val="22"/>
          <w:szCs w:val="22"/>
        </w:rPr>
        <w:t>Z</w:t>
      </w:r>
      <w:r w:rsidR="00A13A43">
        <w:rPr>
          <w:rFonts w:ascii="Century Gothic" w:hAnsi="Century Gothic"/>
          <w:sz w:val="22"/>
          <w:szCs w:val="22"/>
        </w:rPr>
        <w:t>/RS</w:t>
      </w:r>
      <w:r w:rsidRPr="00892B94">
        <w:rPr>
          <w:rFonts w:ascii="Century Gothic" w:hAnsi="Century Gothic"/>
          <w:sz w:val="22"/>
          <w:szCs w:val="22"/>
        </w:rPr>
        <w:t xml:space="preserve"> wysyła projekt EN do oceny wskazanym przez KT specjalistom i jednostkom organizacyjnym zainteresowanym tematyką.</w:t>
      </w:r>
    </w:p>
    <w:p w14:paraId="227E538C" w14:textId="77777777" w:rsidR="001E6BE0" w:rsidRDefault="001E6BE0" w:rsidP="00892B94">
      <w:pPr>
        <w:numPr>
          <w:ilvl w:val="0"/>
          <w:numId w:val="23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892B94">
        <w:rPr>
          <w:rFonts w:ascii="Century Gothic" w:hAnsi="Century Gothic"/>
          <w:sz w:val="22"/>
          <w:szCs w:val="22"/>
        </w:rPr>
        <w:t>Sekretarz</w:t>
      </w:r>
      <w:r w:rsidR="00A13A43">
        <w:rPr>
          <w:rFonts w:ascii="Century Gothic" w:hAnsi="Century Gothic"/>
          <w:sz w:val="22"/>
          <w:szCs w:val="22"/>
        </w:rPr>
        <w:t xml:space="preserve"> KT/RS</w:t>
      </w:r>
      <w:r w:rsidRPr="00892B94">
        <w:rPr>
          <w:rFonts w:ascii="Century Gothic" w:hAnsi="Century Gothic"/>
          <w:sz w:val="22"/>
          <w:szCs w:val="22"/>
        </w:rPr>
        <w:t xml:space="preserve"> opracowuje Zestawienie uwag obejmujące uwagi członków KT, uwagi z ankiety powszechnej i adresowanej. Prowadzący temat</w:t>
      </w:r>
      <w:r w:rsidR="0054785F" w:rsidRPr="00892B94">
        <w:rPr>
          <w:rFonts w:ascii="Century Gothic" w:hAnsi="Century Gothic"/>
          <w:sz w:val="22"/>
          <w:szCs w:val="22"/>
        </w:rPr>
        <w:t>/Przewodniczący RS</w:t>
      </w:r>
      <w:r w:rsidRPr="00892B94">
        <w:rPr>
          <w:rFonts w:ascii="Century Gothic" w:hAnsi="Century Gothic"/>
          <w:sz w:val="22"/>
          <w:szCs w:val="22"/>
        </w:rPr>
        <w:t xml:space="preserve"> zapoznaje się z</w:t>
      </w:r>
      <w:r w:rsidR="00F061EB">
        <w:rPr>
          <w:rFonts w:ascii="Century Gothic" w:hAnsi="Century Gothic"/>
          <w:sz w:val="22"/>
          <w:szCs w:val="22"/>
        </w:rPr>
        <w:t xml:space="preserve"> </w:t>
      </w:r>
      <w:r w:rsidRPr="00892B94">
        <w:rPr>
          <w:rFonts w:ascii="Century Gothic" w:hAnsi="Century Gothic"/>
          <w:sz w:val="22"/>
          <w:szCs w:val="22"/>
        </w:rPr>
        <w:t>uwagami, rozpatruje i</w:t>
      </w:r>
      <w:r w:rsidR="0054785F" w:rsidRPr="00892B94">
        <w:rPr>
          <w:rFonts w:ascii="Century Gothic" w:hAnsi="Century Gothic"/>
          <w:sz w:val="22"/>
          <w:szCs w:val="22"/>
        </w:rPr>
        <w:t xml:space="preserve"> </w:t>
      </w:r>
      <w:r w:rsidRPr="00892B94">
        <w:rPr>
          <w:rFonts w:ascii="Century Gothic" w:hAnsi="Century Gothic"/>
          <w:sz w:val="22"/>
          <w:szCs w:val="22"/>
        </w:rPr>
        <w:t>redaguje</w:t>
      </w:r>
      <w:r w:rsidR="000C5835">
        <w:rPr>
          <w:rFonts w:ascii="Century Gothic" w:hAnsi="Century Gothic"/>
          <w:sz w:val="22"/>
          <w:szCs w:val="22"/>
        </w:rPr>
        <w:t xml:space="preserve"> je w języku angielskim oraz przygotowuje</w:t>
      </w:r>
      <w:r w:rsidRPr="00892B94">
        <w:rPr>
          <w:rFonts w:ascii="Century Gothic" w:hAnsi="Century Gothic"/>
          <w:sz w:val="22"/>
          <w:szCs w:val="22"/>
        </w:rPr>
        <w:t xml:space="preserve"> </w:t>
      </w:r>
      <w:r w:rsidR="0054785F" w:rsidRPr="00892B94">
        <w:rPr>
          <w:rFonts w:ascii="Century Gothic" w:hAnsi="Century Gothic"/>
          <w:sz w:val="22"/>
          <w:szCs w:val="22"/>
        </w:rPr>
        <w:t>stanowisko GP do zgłoszonych uwag</w:t>
      </w:r>
      <w:r w:rsidRPr="00892B94">
        <w:rPr>
          <w:rFonts w:ascii="Century Gothic" w:hAnsi="Century Gothic"/>
          <w:sz w:val="22"/>
          <w:szCs w:val="22"/>
        </w:rPr>
        <w:t>. Konsultant KT/Sekretarz KZ</w:t>
      </w:r>
      <w:r w:rsidR="0054785F" w:rsidRPr="00892B94">
        <w:rPr>
          <w:rFonts w:ascii="Century Gothic" w:hAnsi="Century Gothic"/>
          <w:sz w:val="22"/>
          <w:szCs w:val="22"/>
        </w:rPr>
        <w:t>/RS</w:t>
      </w:r>
      <w:r w:rsidRPr="00892B94">
        <w:rPr>
          <w:rFonts w:ascii="Century Gothic" w:hAnsi="Century Gothic"/>
          <w:sz w:val="22"/>
          <w:szCs w:val="22"/>
        </w:rPr>
        <w:t xml:space="preserve"> w</w:t>
      </w:r>
      <w:r w:rsidR="0054785F" w:rsidRPr="00892B94">
        <w:rPr>
          <w:rFonts w:ascii="Century Gothic" w:hAnsi="Century Gothic"/>
          <w:sz w:val="22"/>
          <w:szCs w:val="22"/>
        </w:rPr>
        <w:t xml:space="preserve"> </w:t>
      </w:r>
      <w:r w:rsidRPr="00892B94">
        <w:rPr>
          <w:rFonts w:ascii="Century Gothic" w:hAnsi="Century Gothic"/>
          <w:sz w:val="22"/>
          <w:szCs w:val="22"/>
        </w:rPr>
        <w:t>porozumieniu z</w:t>
      </w:r>
      <w:r w:rsidR="00E61E02">
        <w:rPr>
          <w:rFonts w:ascii="Century Gothic" w:hAnsi="Century Gothic"/>
          <w:sz w:val="22"/>
          <w:szCs w:val="22"/>
        </w:rPr>
        <w:t> </w:t>
      </w:r>
      <w:r w:rsidRPr="00892B94">
        <w:rPr>
          <w:rFonts w:ascii="Century Gothic" w:hAnsi="Century Gothic"/>
          <w:sz w:val="22"/>
          <w:szCs w:val="22"/>
        </w:rPr>
        <w:t>Prowadzącym temat</w:t>
      </w:r>
      <w:r w:rsidR="00C96E77">
        <w:rPr>
          <w:rFonts w:ascii="Century Gothic" w:hAnsi="Century Gothic"/>
          <w:sz w:val="22"/>
          <w:szCs w:val="22"/>
        </w:rPr>
        <w:t>/Przewodniczącym RS</w:t>
      </w:r>
      <w:r w:rsidR="00E61E02">
        <w:rPr>
          <w:rFonts w:ascii="Century Gothic" w:hAnsi="Century Gothic"/>
          <w:sz w:val="22"/>
          <w:szCs w:val="22"/>
        </w:rPr>
        <w:t xml:space="preserve"> sprawdza poprawność przygotowanych uwag</w:t>
      </w:r>
      <w:r w:rsidRPr="00892B94">
        <w:rPr>
          <w:rFonts w:ascii="Century Gothic" w:hAnsi="Century Gothic"/>
          <w:sz w:val="22"/>
          <w:szCs w:val="22"/>
        </w:rPr>
        <w:t>.</w:t>
      </w:r>
    </w:p>
    <w:p w14:paraId="6357E5D1" w14:textId="77777777" w:rsidR="001E6BE0" w:rsidRPr="00BC1500" w:rsidRDefault="00A318C7" w:rsidP="00BC1500">
      <w:pPr>
        <w:numPr>
          <w:ilvl w:val="0"/>
          <w:numId w:val="23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892B94">
        <w:rPr>
          <w:rFonts w:ascii="Century Gothic" w:hAnsi="Century Gothic"/>
          <w:sz w:val="22"/>
          <w:szCs w:val="22"/>
        </w:rPr>
        <w:t xml:space="preserve">Sekretarz KT/RS przygotowuje </w:t>
      </w:r>
      <w:r w:rsidR="00A13A43">
        <w:rPr>
          <w:rFonts w:ascii="Century Gothic" w:hAnsi="Century Gothic"/>
          <w:sz w:val="22"/>
          <w:szCs w:val="22"/>
        </w:rPr>
        <w:t>S</w:t>
      </w:r>
      <w:r w:rsidRPr="00892B94">
        <w:rPr>
          <w:rFonts w:ascii="Century Gothic" w:hAnsi="Century Gothic"/>
          <w:sz w:val="22"/>
          <w:szCs w:val="22"/>
        </w:rPr>
        <w:t>tanowisko krajowe do projektu EN</w:t>
      </w:r>
      <w:r w:rsidR="0036601E" w:rsidRPr="00892B94">
        <w:rPr>
          <w:rFonts w:ascii="Century Gothic" w:hAnsi="Century Gothic"/>
          <w:sz w:val="22"/>
          <w:szCs w:val="22"/>
        </w:rPr>
        <w:t xml:space="preserve"> oraz</w:t>
      </w:r>
      <w:r w:rsidR="00A13A43">
        <w:rPr>
          <w:rFonts w:ascii="Century Gothic" w:hAnsi="Century Gothic"/>
          <w:sz w:val="22"/>
          <w:szCs w:val="22"/>
        </w:rPr>
        <w:t> Z</w:t>
      </w:r>
      <w:r w:rsidR="0036601E" w:rsidRPr="00892B94">
        <w:rPr>
          <w:rFonts w:ascii="Century Gothic" w:hAnsi="Century Gothic"/>
          <w:sz w:val="22"/>
          <w:szCs w:val="22"/>
        </w:rPr>
        <w:t>estawienie uwag do CEN/CENELEC</w:t>
      </w:r>
      <w:r w:rsidR="00A13A43">
        <w:rPr>
          <w:rFonts w:ascii="Century Gothic" w:hAnsi="Century Gothic"/>
          <w:sz w:val="22"/>
          <w:szCs w:val="22"/>
        </w:rPr>
        <w:t>.</w:t>
      </w:r>
      <w:r w:rsidRPr="00892B94">
        <w:rPr>
          <w:rFonts w:ascii="Century Gothic" w:hAnsi="Century Gothic"/>
          <w:sz w:val="22"/>
          <w:szCs w:val="22"/>
        </w:rPr>
        <w:t xml:space="preserve"> </w:t>
      </w:r>
      <w:r w:rsidR="00AF4E7B">
        <w:rPr>
          <w:rFonts w:ascii="Century Gothic" w:hAnsi="Century Gothic"/>
          <w:sz w:val="22"/>
          <w:szCs w:val="22"/>
        </w:rPr>
        <w:t xml:space="preserve">Konsultant KT/Sekretarz KZ/RS </w:t>
      </w:r>
      <w:r w:rsidR="00AF4E7B" w:rsidRPr="00A441E2">
        <w:rPr>
          <w:rFonts w:ascii="Century Gothic" w:hAnsi="Century Gothic"/>
          <w:sz w:val="22"/>
          <w:szCs w:val="22"/>
        </w:rPr>
        <w:t xml:space="preserve">umieszcza </w:t>
      </w:r>
      <w:r w:rsidR="00AF4E7B" w:rsidRPr="0029690B">
        <w:rPr>
          <w:rFonts w:ascii="Century Gothic" w:hAnsi="Century Gothic"/>
          <w:sz w:val="22"/>
          <w:szCs w:val="22"/>
        </w:rPr>
        <w:t xml:space="preserve">Stanowisko krajowe w PZN. </w:t>
      </w:r>
      <w:r w:rsidRPr="0029690B">
        <w:rPr>
          <w:rFonts w:ascii="Century Gothic" w:hAnsi="Century Gothic"/>
          <w:sz w:val="22"/>
          <w:szCs w:val="22"/>
        </w:rPr>
        <w:t xml:space="preserve">Uzgodnienie treści uwag i </w:t>
      </w:r>
      <w:r w:rsidR="00A13A43" w:rsidRPr="0029690B">
        <w:rPr>
          <w:rFonts w:ascii="Century Gothic" w:hAnsi="Century Gothic"/>
          <w:sz w:val="22"/>
          <w:szCs w:val="22"/>
        </w:rPr>
        <w:t>S</w:t>
      </w:r>
      <w:r w:rsidRPr="0029690B">
        <w:rPr>
          <w:rFonts w:ascii="Century Gothic" w:hAnsi="Century Gothic"/>
          <w:sz w:val="22"/>
          <w:szCs w:val="22"/>
        </w:rPr>
        <w:t>tanowiska krajowego do</w:t>
      </w:r>
      <w:r w:rsidR="00070FE3" w:rsidRPr="0029690B">
        <w:rPr>
          <w:rFonts w:ascii="Century Gothic" w:hAnsi="Century Gothic"/>
          <w:sz w:val="22"/>
          <w:szCs w:val="22"/>
        </w:rPr>
        <w:t xml:space="preserve"> </w:t>
      </w:r>
      <w:r w:rsidRPr="0029690B">
        <w:rPr>
          <w:rFonts w:ascii="Century Gothic" w:hAnsi="Century Gothic"/>
          <w:sz w:val="22"/>
          <w:szCs w:val="22"/>
        </w:rPr>
        <w:t>projektu EN wymaga osiągnięcia konsensu zgodnie z Procedurą Z2-P1.</w:t>
      </w:r>
      <w:r w:rsidR="00BC1500" w:rsidRPr="0029690B">
        <w:rPr>
          <w:rFonts w:ascii="Century Gothic" w:hAnsi="Century Gothic"/>
          <w:sz w:val="22"/>
          <w:szCs w:val="22"/>
        </w:rPr>
        <w:t xml:space="preserve"> </w:t>
      </w:r>
      <w:r w:rsidR="00070FE3" w:rsidRPr="0029690B">
        <w:rPr>
          <w:rFonts w:ascii="Century Gothic" w:hAnsi="Century Gothic"/>
          <w:sz w:val="22"/>
          <w:szCs w:val="22"/>
        </w:rPr>
        <w:t>W </w:t>
      </w:r>
      <w:r w:rsidR="00BC1500" w:rsidRPr="0029690B">
        <w:rPr>
          <w:rFonts w:ascii="Century Gothic" w:hAnsi="Century Gothic"/>
          <w:sz w:val="22"/>
          <w:szCs w:val="22"/>
        </w:rPr>
        <w:t xml:space="preserve">przypadku braku zainteresowania krajowego </w:t>
      </w:r>
      <w:r w:rsidR="00FF1959">
        <w:rPr>
          <w:rFonts w:ascii="Century Gothic" w:hAnsi="Century Gothic"/>
          <w:sz w:val="22"/>
          <w:szCs w:val="22"/>
        </w:rPr>
        <w:t xml:space="preserve">RS </w:t>
      </w:r>
      <w:r w:rsidR="00BC1500" w:rsidRPr="0029690B">
        <w:rPr>
          <w:rFonts w:ascii="Century Gothic" w:hAnsi="Century Gothic"/>
          <w:sz w:val="22"/>
          <w:szCs w:val="22"/>
        </w:rPr>
        <w:t>proj</w:t>
      </w:r>
      <w:r w:rsidR="00070FE3" w:rsidRPr="0029690B">
        <w:rPr>
          <w:rFonts w:ascii="Century Gothic" w:hAnsi="Century Gothic"/>
          <w:sz w:val="22"/>
          <w:szCs w:val="22"/>
        </w:rPr>
        <w:t>ektem EN osiągnięcie konsensu i </w:t>
      </w:r>
      <w:r w:rsidR="00BC1500" w:rsidRPr="0029690B">
        <w:rPr>
          <w:rFonts w:ascii="Century Gothic" w:hAnsi="Century Gothic"/>
          <w:sz w:val="22"/>
          <w:szCs w:val="22"/>
        </w:rPr>
        <w:t>głosowanie nie jest wymagane.</w:t>
      </w:r>
      <w:r w:rsidR="00C96E77" w:rsidRPr="0029690B">
        <w:rPr>
          <w:rFonts w:ascii="Century Gothic" w:hAnsi="Century Gothic"/>
          <w:sz w:val="22"/>
          <w:szCs w:val="22"/>
        </w:rPr>
        <w:t xml:space="preserve"> W przypadku Proc</w:t>
      </w:r>
      <w:r w:rsidR="00070FE3" w:rsidRPr="0029690B">
        <w:rPr>
          <w:rFonts w:ascii="Century Gothic" w:hAnsi="Century Gothic"/>
          <w:sz w:val="22"/>
          <w:szCs w:val="22"/>
        </w:rPr>
        <w:t>edury kwestionariuszy CENELEC w </w:t>
      </w:r>
      <w:r w:rsidR="00C96E77" w:rsidRPr="0029690B">
        <w:rPr>
          <w:rFonts w:ascii="Century Gothic" w:hAnsi="Century Gothic"/>
          <w:sz w:val="22"/>
          <w:szCs w:val="22"/>
        </w:rPr>
        <w:t>stanowisku krajowym</w:t>
      </w:r>
      <w:r w:rsidR="00C96E77">
        <w:rPr>
          <w:rFonts w:ascii="Century Gothic" w:hAnsi="Century Gothic"/>
          <w:sz w:val="22"/>
          <w:szCs w:val="22"/>
        </w:rPr>
        <w:t xml:space="preserve"> należy również podjąć decyzję czy dokument odniesienia ma być normą czy dokumentem normalizacyjnym (HD, TR, TS).</w:t>
      </w:r>
    </w:p>
    <w:p w14:paraId="3E187976" w14:textId="77777777" w:rsidR="0036601E" w:rsidRDefault="0036601E" w:rsidP="00892B94">
      <w:pPr>
        <w:numPr>
          <w:ilvl w:val="0"/>
          <w:numId w:val="23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892B94">
        <w:rPr>
          <w:rFonts w:ascii="Century Gothic" w:hAnsi="Century Gothic"/>
          <w:sz w:val="22"/>
          <w:szCs w:val="22"/>
        </w:rPr>
        <w:t>Zestawienie uwag do ETSI jest sporządzane w formie opisowej zgodnie z</w:t>
      </w:r>
      <w:r w:rsidR="00A13A43">
        <w:rPr>
          <w:rFonts w:ascii="Century Gothic" w:hAnsi="Century Gothic"/>
          <w:sz w:val="22"/>
          <w:szCs w:val="22"/>
        </w:rPr>
        <w:t> </w:t>
      </w:r>
      <w:r w:rsidRPr="00892B94">
        <w:rPr>
          <w:rFonts w:ascii="Century Gothic" w:hAnsi="Century Gothic"/>
          <w:sz w:val="22"/>
          <w:szCs w:val="22"/>
        </w:rPr>
        <w:t>zasadami podanymi na stronie internetowej PKN.</w:t>
      </w:r>
      <w:r w:rsidR="00FD21DA">
        <w:rPr>
          <w:rFonts w:ascii="Century Gothic" w:hAnsi="Century Gothic"/>
          <w:sz w:val="22"/>
          <w:szCs w:val="22"/>
        </w:rPr>
        <w:t xml:space="preserve"> Do ETSI należy przekazać wszystkie uwagi zgłoszone w ankiecie.</w:t>
      </w:r>
    </w:p>
    <w:p w14:paraId="4BF88B58" w14:textId="77777777" w:rsidR="00A318C7" w:rsidRPr="00475A80" w:rsidRDefault="00A318C7" w:rsidP="00892B94">
      <w:pPr>
        <w:numPr>
          <w:ilvl w:val="0"/>
          <w:numId w:val="23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475A80">
        <w:rPr>
          <w:rFonts w:ascii="Century Gothic" w:hAnsi="Century Gothic"/>
          <w:sz w:val="22"/>
          <w:szCs w:val="22"/>
        </w:rPr>
        <w:t>Sekretarz KT uruchamia głosowanie</w:t>
      </w:r>
      <w:r w:rsidR="0029690B" w:rsidRPr="00475A80">
        <w:rPr>
          <w:rFonts w:ascii="Century Gothic" w:hAnsi="Century Gothic"/>
          <w:sz w:val="22"/>
          <w:szCs w:val="22"/>
        </w:rPr>
        <w:t xml:space="preserve"> kwalifikowaną większością głosów</w:t>
      </w:r>
      <w:r w:rsidRPr="00475A80">
        <w:rPr>
          <w:rFonts w:ascii="Century Gothic" w:hAnsi="Century Gothic"/>
          <w:sz w:val="22"/>
          <w:szCs w:val="22"/>
        </w:rPr>
        <w:t xml:space="preserve"> </w:t>
      </w:r>
      <w:r w:rsidR="0036148E" w:rsidRPr="00475A80">
        <w:rPr>
          <w:rFonts w:ascii="Century Gothic" w:hAnsi="Century Gothic"/>
          <w:sz w:val="22"/>
          <w:szCs w:val="22"/>
        </w:rPr>
        <w:t>S</w:t>
      </w:r>
      <w:r w:rsidRPr="00475A80">
        <w:rPr>
          <w:rFonts w:ascii="Century Gothic" w:hAnsi="Century Gothic"/>
          <w:sz w:val="22"/>
          <w:szCs w:val="22"/>
        </w:rPr>
        <w:t>tanowiska krajowego</w:t>
      </w:r>
      <w:r w:rsidR="0036601E" w:rsidRPr="00475A80">
        <w:rPr>
          <w:rFonts w:ascii="Century Gothic" w:hAnsi="Century Gothic"/>
          <w:sz w:val="22"/>
          <w:szCs w:val="22"/>
        </w:rPr>
        <w:t xml:space="preserve"> do projektu EN przez </w:t>
      </w:r>
      <w:r w:rsidR="0036148E" w:rsidRPr="00475A80">
        <w:rPr>
          <w:rFonts w:ascii="Century Gothic" w:hAnsi="Century Gothic"/>
          <w:sz w:val="22"/>
          <w:szCs w:val="22"/>
        </w:rPr>
        <w:t>C</w:t>
      </w:r>
      <w:r w:rsidR="0036601E" w:rsidRPr="00475A80">
        <w:rPr>
          <w:rFonts w:ascii="Century Gothic" w:hAnsi="Century Gothic"/>
          <w:sz w:val="22"/>
          <w:szCs w:val="22"/>
        </w:rPr>
        <w:t>złonków KT, będące potwierdzeniem osiągnię</w:t>
      </w:r>
      <w:r w:rsidR="00D258C6" w:rsidRPr="00475A80">
        <w:rPr>
          <w:rFonts w:ascii="Century Gothic" w:hAnsi="Century Gothic"/>
          <w:sz w:val="22"/>
          <w:szCs w:val="22"/>
        </w:rPr>
        <w:t>tego</w:t>
      </w:r>
      <w:r w:rsidR="0036601E" w:rsidRPr="00475A80">
        <w:rPr>
          <w:rFonts w:ascii="Century Gothic" w:hAnsi="Century Gothic"/>
          <w:sz w:val="22"/>
          <w:szCs w:val="22"/>
        </w:rPr>
        <w:t xml:space="preserve"> konsensu.</w:t>
      </w:r>
      <w:r w:rsidR="00A13A43" w:rsidRPr="00475A80">
        <w:rPr>
          <w:rFonts w:ascii="Century Gothic" w:hAnsi="Century Gothic"/>
          <w:sz w:val="22"/>
          <w:szCs w:val="22"/>
        </w:rPr>
        <w:t xml:space="preserve"> </w:t>
      </w:r>
      <w:r w:rsidR="00AE2F25">
        <w:rPr>
          <w:rFonts w:ascii="Century Gothic" w:hAnsi="Century Gothic"/>
          <w:sz w:val="22"/>
          <w:szCs w:val="22"/>
        </w:rPr>
        <w:t xml:space="preserve">W przypadku braku kworum lub braku konsensu </w:t>
      </w:r>
      <w:r w:rsidR="00A13A43" w:rsidRPr="00475A80">
        <w:rPr>
          <w:rFonts w:ascii="Century Gothic" w:hAnsi="Century Gothic"/>
          <w:sz w:val="22"/>
          <w:szCs w:val="22"/>
        </w:rPr>
        <w:t>Prze</w:t>
      </w:r>
      <w:r w:rsidR="00070FE3" w:rsidRPr="00475A80">
        <w:rPr>
          <w:rFonts w:ascii="Century Gothic" w:hAnsi="Century Gothic"/>
          <w:sz w:val="22"/>
          <w:szCs w:val="22"/>
        </w:rPr>
        <w:t>wodniczący KT</w:t>
      </w:r>
      <w:r w:rsidR="00A13A43" w:rsidRPr="00475A80">
        <w:rPr>
          <w:rFonts w:ascii="Century Gothic" w:hAnsi="Century Gothic"/>
          <w:sz w:val="22"/>
          <w:szCs w:val="22"/>
        </w:rPr>
        <w:t xml:space="preserve"> zatwierdza Stanowisko krajowe do projektu EN.</w:t>
      </w:r>
    </w:p>
    <w:p w14:paraId="190682E4" w14:textId="77777777" w:rsidR="00424FBB" w:rsidRPr="001616CE" w:rsidRDefault="0036601E" w:rsidP="00892B94">
      <w:pPr>
        <w:numPr>
          <w:ilvl w:val="0"/>
          <w:numId w:val="23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892B94">
        <w:rPr>
          <w:rFonts w:ascii="Century Gothic" w:hAnsi="Century Gothic"/>
          <w:sz w:val="22"/>
          <w:szCs w:val="22"/>
        </w:rPr>
        <w:t>Konsultant KT/Sekretarz KZ</w:t>
      </w:r>
      <w:r w:rsidR="0036148E">
        <w:rPr>
          <w:rFonts w:ascii="Century Gothic" w:hAnsi="Century Gothic"/>
          <w:sz w:val="22"/>
          <w:szCs w:val="22"/>
        </w:rPr>
        <w:t>/RS</w:t>
      </w:r>
      <w:r w:rsidRPr="00892B94">
        <w:rPr>
          <w:rFonts w:ascii="Century Gothic" w:hAnsi="Century Gothic"/>
          <w:sz w:val="22"/>
          <w:szCs w:val="22"/>
        </w:rPr>
        <w:t xml:space="preserve"> sprawdza zapisy i dokumentację i przekazuje </w:t>
      </w:r>
      <w:r w:rsidR="0036148E">
        <w:rPr>
          <w:rFonts w:ascii="Century Gothic" w:hAnsi="Century Gothic"/>
          <w:sz w:val="22"/>
          <w:szCs w:val="22"/>
        </w:rPr>
        <w:t>S</w:t>
      </w:r>
      <w:r w:rsidRPr="00892B94">
        <w:rPr>
          <w:rFonts w:ascii="Century Gothic" w:hAnsi="Century Gothic"/>
          <w:sz w:val="22"/>
          <w:szCs w:val="22"/>
        </w:rPr>
        <w:t xml:space="preserve">tanowisko krajowe do projektu EN do </w:t>
      </w:r>
      <w:r w:rsidR="008635F6">
        <w:rPr>
          <w:rFonts w:ascii="Century Gothic" w:hAnsi="Century Gothic"/>
          <w:sz w:val="22"/>
          <w:szCs w:val="22"/>
        </w:rPr>
        <w:t>WAN</w:t>
      </w:r>
      <w:r w:rsidR="00E46AE8">
        <w:rPr>
          <w:rFonts w:ascii="Century Gothic" w:hAnsi="Century Gothic"/>
          <w:sz w:val="22"/>
          <w:szCs w:val="22"/>
        </w:rPr>
        <w:t>-DWM</w:t>
      </w:r>
      <w:r w:rsidRPr="00892B94">
        <w:rPr>
          <w:rFonts w:ascii="Century Gothic" w:hAnsi="Century Gothic"/>
          <w:sz w:val="22"/>
          <w:szCs w:val="22"/>
        </w:rPr>
        <w:t xml:space="preserve">. </w:t>
      </w:r>
      <w:r w:rsidR="008635F6">
        <w:rPr>
          <w:rFonts w:ascii="Century Gothic" w:hAnsi="Century Gothic"/>
          <w:sz w:val="22"/>
          <w:szCs w:val="22"/>
        </w:rPr>
        <w:t>WAN</w:t>
      </w:r>
      <w:r w:rsidR="00E46AE8">
        <w:rPr>
          <w:rFonts w:ascii="Century Gothic" w:hAnsi="Century Gothic"/>
          <w:sz w:val="22"/>
          <w:szCs w:val="22"/>
        </w:rPr>
        <w:t>-DWM</w:t>
      </w:r>
      <w:r w:rsidRPr="00892B94">
        <w:rPr>
          <w:rFonts w:ascii="Century Gothic" w:hAnsi="Century Gothic"/>
          <w:sz w:val="22"/>
          <w:szCs w:val="22"/>
        </w:rPr>
        <w:t xml:space="preserve"> umieszcza </w:t>
      </w:r>
      <w:r w:rsidR="0036148E">
        <w:rPr>
          <w:rFonts w:ascii="Century Gothic" w:hAnsi="Century Gothic"/>
          <w:sz w:val="22"/>
          <w:szCs w:val="22"/>
        </w:rPr>
        <w:t>S</w:t>
      </w:r>
      <w:r w:rsidRPr="00892B94">
        <w:rPr>
          <w:rFonts w:ascii="Century Gothic" w:hAnsi="Century Gothic"/>
          <w:sz w:val="22"/>
          <w:szCs w:val="22"/>
        </w:rPr>
        <w:t xml:space="preserve">tanowisko krajowe na serwerze organizacji normalizacyjnej. W przypadku głosowania równoległego umieszcza </w:t>
      </w:r>
      <w:r w:rsidR="0036148E">
        <w:rPr>
          <w:rFonts w:ascii="Century Gothic" w:hAnsi="Century Gothic"/>
          <w:sz w:val="22"/>
          <w:szCs w:val="22"/>
        </w:rPr>
        <w:t>S</w:t>
      </w:r>
      <w:r w:rsidRPr="00892B94">
        <w:rPr>
          <w:rFonts w:ascii="Century Gothic" w:hAnsi="Century Gothic"/>
          <w:sz w:val="22"/>
          <w:szCs w:val="22"/>
        </w:rPr>
        <w:t>tanowisko</w:t>
      </w:r>
      <w:r w:rsidR="0036148E">
        <w:rPr>
          <w:rFonts w:ascii="Century Gothic" w:hAnsi="Century Gothic"/>
          <w:sz w:val="22"/>
          <w:szCs w:val="22"/>
        </w:rPr>
        <w:t xml:space="preserve"> krajowe również</w:t>
      </w:r>
      <w:r w:rsidRPr="00892B94">
        <w:rPr>
          <w:rFonts w:ascii="Century Gothic" w:hAnsi="Century Gothic"/>
          <w:sz w:val="22"/>
          <w:szCs w:val="22"/>
        </w:rPr>
        <w:t xml:space="preserve"> na serwerze drugiej organizacji.</w:t>
      </w:r>
      <w:r w:rsidR="00424FBB" w:rsidRPr="00892B94">
        <w:rPr>
          <w:rFonts w:ascii="Century Gothic" w:hAnsi="Century Gothic"/>
          <w:sz w:val="22"/>
          <w:szCs w:val="22"/>
        </w:rPr>
        <w:t xml:space="preserve"> Potwierdzenie wysłania </w:t>
      </w:r>
      <w:r w:rsidR="00424FBB" w:rsidRPr="001616CE">
        <w:rPr>
          <w:rFonts w:ascii="Century Gothic" w:hAnsi="Century Gothic"/>
          <w:sz w:val="22"/>
          <w:szCs w:val="22"/>
        </w:rPr>
        <w:t xml:space="preserve">stanowiska </w:t>
      </w:r>
      <w:r w:rsidR="008635F6">
        <w:rPr>
          <w:rFonts w:ascii="Century Gothic" w:hAnsi="Century Gothic"/>
          <w:sz w:val="22"/>
          <w:szCs w:val="22"/>
        </w:rPr>
        <w:t>WAN</w:t>
      </w:r>
      <w:r w:rsidR="00E46AE8">
        <w:rPr>
          <w:rFonts w:ascii="Century Gothic" w:hAnsi="Century Gothic"/>
          <w:sz w:val="22"/>
          <w:szCs w:val="22"/>
        </w:rPr>
        <w:t>-DWM</w:t>
      </w:r>
      <w:r w:rsidR="00424FBB" w:rsidRPr="001616CE">
        <w:rPr>
          <w:rFonts w:ascii="Century Gothic" w:hAnsi="Century Gothic"/>
          <w:sz w:val="22"/>
          <w:szCs w:val="22"/>
        </w:rPr>
        <w:t xml:space="preserve"> umieszcza w </w:t>
      </w:r>
      <w:r w:rsidR="00D067FF" w:rsidRPr="001616CE">
        <w:rPr>
          <w:rFonts w:ascii="Century Gothic" w:hAnsi="Century Gothic"/>
          <w:sz w:val="22"/>
          <w:szCs w:val="22"/>
        </w:rPr>
        <w:t>PZN</w:t>
      </w:r>
      <w:r w:rsidR="00424FBB" w:rsidRPr="001616CE">
        <w:rPr>
          <w:rFonts w:ascii="Century Gothic" w:hAnsi="Century Gothic"/>
          <w:sz w:val="22"/>
          <w:szCs w:val="22"/>
        </w:rPr>
        <w:t>.</w:t>
      </w:r>
    </w:p>
    <w:p w14:paraId="29D82917" w14:textId="77777777" w:rsidR="00424FBB" w:rsidRPr="00A469BC" w:rsidRDefault="00424FBB" w:rsidP="00A441E2">
      <w:pPr>
        <w:numPr>
          <w:ilvl w:val="0"/>
          <w:numId w:val="35"/>
        </w:numPr>
        <w:autoSpaceDE w:val="0"/>
        <w:autoSpaceDN w:val="0"/>
        <w:adjustRightInd w:val="0"/>
        <w:spacing w:before="240"/>
        <w:ind w:left="0" w:firstLine="0"/>
        <w:jc w:val="both"/>
        <w:rPr>
          <w:rFonts w:ascii="Century Gothic" w:hAnsi="Century Gothic"/>
          <w:b/>
          <w:sz w:val="22"/>
          <w:szCs w:val="22"/>
        </w:rPr>
      </w:pPr>
      <w:r w:rsidRPr="00A469BC">
        <w:rPr>
          <w:rFonts w:ascii="Century Gothic" w:hAnsi="Century Gothic"/>
          <w:b/>
          <w:sz w:val="22"/>
          <w:szCs w:val="22"/>
        </w:rPr>
        <w:t>Etap głosowania</w:t>
      </w:r>
      <w:r w:rsidR="00892B94" w:rsidRPr="00A469BC">
        <w:rPr>
          <w:rFonts w:ascii="Century Gothic" w:hAnsi="Century Gothic"/>
          <w:b/>
          <w:sz w:val="22"/>
          <w:szCs w:val="22"/>
        </w:rPr>
        <w:tab/>
        <w:t>(45)</w:t>
      </w:r>
    </w:p>
    <w:p w14:paraId="64AD1D09" w14:textId="77777777" w:rsidR="00EF113A" w:rsidRPr="00892B94" w:rsidRDefault="00EF113A" w:rsidP="008C4DDF">
      <w:pPr>
        <w:numPr>
          <w:ilvl w:val="0"/>
          <w:numId w:val="24"/>
        </w:numPr>
        <w:autoSpaceDE w:val="0"/>
        <w:autoSpaceDN w:val="0"/>
        <w:adjustRightInd w:val="0"/>
        <w:spacing w:before="240"/>
        <w:ind w:left="0" w:firstLine="0"/>
        <w:jc w:val="both"/>
        <w:rPr>
          <w:rFonts w:ascii="Century Gothic" w:hAnsi="Century Gothic"/>
          <w:b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Etap obejmuje prace związane z udziałem PKN w formalnym głosowaniu nad</w:t>
      </w:r>
      <w:r w:rsidR="00EF6849">
        <w:rPr>
          <w:rFonts w:ascii="Century Gothic" w:hAnsi="Century Gothic"/>
          <w:sz w:val="22"/>
          <w:szCs w:val="22"/>
        </w:rPr>
        <w:t> </w:t>
      </w:r>
      <w:r w:rsidRPr="00C95223">
        <w:rPr>
          <w:rFonts w:ascii="Century Gothic" w:hAnsi="Century Gothic"/>
          <w:sz w:val="22"/>
          <w:szCs w:val="22"/>
        </w:rPr>
        <w:t>projektem Normy Europejskiej poprawionym po ankiecie i przesłanym do PKN wraz</w:t>
      </w:r>
      <w:r w:rsidR="00EF6849">
        <w:rPr>
          <w:rFonts w:ascii="Century Gothic" w:hAnsi="Century Gothic"/>
          <w:sz w:val="22"/>
          <w:szCs w:val="22"/>
        </w:rPr>
        <w:t> </w:t>
      </w:r>
      <w:r w:rsidRPr="00C95223">
        <w:rPr>
          <w:rFonts w:ascii="Century Gothic" w:hAnsi="Century Gothic"/>
          <w:sz w:val="22"/>
          <w:szCs w:val="22"/>
        </w:rPr>
        <w:t>z</w:t>
      </w:r>
      <w:r w:rsidR="00206C29">
        <w:rPr>
          <w:rFonts w:ascii="Century Gothic" w:hAnsi="Century Gothic"/>
          <w:sz w:val="22"/>
          <w:szCs w:val="22"/>
        </w:rPr>
        <w:t> </w:t>
      </w:r>
      <w:r w:rsidRPr="00C95223">
        <w:rPr>
          <w:rFonts w:ascii="Century Gothic" w:hAnsi="Century Gothic"/>
          <w:sz w:val="22"/>
          <w:szCs w:val="22"/>
        </w:rPr>
        <w:t xml:space="preserve">oficjalnym ogłoszeniem głosowania. Głosowanie dotyczy także </w:t>
      </w:r>
      <w:r>
        <w:rPr>
          <w:rFonts w:ascii="Century Gothic" w:hAnsi="Century Gothic"/>
          <w:sz w:val="22"/>
          <w:szCs w:val="22"/>
        </w:rPr>
        <w:t xml:space="preserve">zaproponowanych </w:t>
      </w:r>
      <w:r w:rsidR="005A5A4D">
        <w:rPr>
          <w:rFonts w:ascii="Century Gothic" w:hAnsi="Century Gothic"/>
          <w:sz w:val="22"/>
          <w:szCs w:val="22"/>
        </w:rPr>
        <w:t>dat implementacji</w:t>
      </w:r>
      <w:r w:rsidRPr="00C95223">
        <w:rPr>
          <w:rFonts w:ascii="Century Gothic" w:hAnsi="Century Gothic"/>
          <w:sz w:val="22"/>
          <w:szCs w:val="22"/>
        </w:rPr>
        <w:t>.</w:t>
      </w:r>
    </w:p>
    <w:p w14:paraId="603FDF9F" w14:textId="77777777" w:rsidR="007F6B9D" w:rsidRPr="00892B94" w:rsidRDefault="00EF113A" w:rsidP="00892B94">
      <w:pPr>
        <w:numPr>
          <w:ilvl w:val="0"/>
          <w:numId w:val="24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="Century Gothic" w:hAnsi="Century Gothic"/>
          <w:b/>
          <w:sz w:val="22"/>
          <w:szCs w:val="22"/>
        </w:rPr>
      </w:pPr>
      <w:r w:rsidRPr="00892B94">
        <w:rPr>
          <w:rFonts w:ascii="Century Gothic" w:hAnsi="Century Gothic"/>
          <w:sz w:val="22"/>
          <w:szCs w:val="22"/>
        </w:rPr>
        <w:t>Po ogłoszeniu opiniowania projektu</w:t>
      </w:r>
      <w:r w:rsidR="004B423F" w:rsidRPr="00892B94">
        <w:rPr>
          <w:rFonts w:ascii="Century Gothic" w:hAnsi="Century Gothic"/>
          <w:sz w:val="22"/>
          <w:szCs w:val="22"/>
        </w:rPr>
        <w:t xml:space="preserve"> końcowego</w:t>
      </w:r>
      <w:r w:rsidRPr="00892B94">
        <w:rPr>
          <w:rFonts w:ascii="Century Gothic" w:hAnsi="Century Gothic"/>
          <w:sz w:val="22"/>
          <w:szCs w:val="22"/>
        </w:rPr>
        <w:t xml:space="preserve"> EN w CEN/CENELEC/ETSI, </w:t>
      </w:r>
      <w:r w:rsidRPr="00A441E2">
        <w:rPr>
          <w:rFonts w:ascii="Century Gothic" w:hAnsi="Century Gothic"/>
          <w:sz w:val="22"/>
          <w:szCs w:val="22"/>
        </w:rPr>
        <w:t xml:space="preserve">projekt powinien być umieszczony w </w:t>
      </w:r>
      <w:r w:rsidR="00D067FF" w:rsidRPr="00A441E2">
        <w:rPr>
          <w:rFonts w:ascii="Century Gothic" w:hAnsi="Century Gothic"/>
          <w:sz w:val="22"/>
          <w:szCs w:val="22"/>
        </w:rPr>
        <w:t>PZN</w:t>
      </w:r>
      <w:r w:rsidRPr="00A441E2">
        <w:rPr>
          <w:rFonts w:ascii="Century Gothic" w:hAnsi="Century Gothic"/>
          <w:sz w:val="22"/>
          <w:szCs w:val="22"/>
        </w:rPr>
        <w:t>.</w:t>
      </w:r>
      <w:r w:rsidR="007F6B9D" w:rsidRPr="00A441E2">
        <w:rPr>
          <w:rFonts w:ascii="Century Gothic" w:hAnsi="Century Gothic"/>
          <w:sz w:val="22"/>
          <w:szCs w:val="22"/>
        </w:rPr>
        <w:t xml:space="preserve"> </w:t>
      </w:r>
      <w:r w:rsidR="00481405" w:rsidRPr="00A441E2">
        <w:rPr>
          <w:rFonts w:ascii="Century Gothic" w:hAnsi="Century Gothic"/>
          <w:sz w:val="22"/>
          <w:szCs w:val="22"/>
        </w:rPr>
        <w:t>Konsultant KT/</w:t>
      </w:r>
      <w:r w:rsidR="007F6B9D" w:rsidRPr="00A441E2">
        <w:rPr>
          <w:rFonts w:ascii="Century Gothic" w:hAnsi="Century Gothic"/>
          <w:sz w:val="22"/>
          <w:szCs w:val="22"/>
        </w:rPr>
        <w:t>Sekretarz K</w:t>
      </w:r>
      <w:r w:rsidR="00481405" w:rsidRPr="00A441E2">
        <w:rPr>
          <w:rFonts w:ascii="Century Gothic" w:hAnsi="Century Gothic"/>
          <w:sz w:val="22"/>
          <w:szCs w:val="22"/>
        </w:rPr>
        <w:t>Z/RS</w:t>
      </w:r>
      <w:r w:rsidR="007F6B9D" w:rsidRPr="00A441E2">
        <w:rPr>
          <w:rFonts w:ascii="Century Gothic" w:hAnsi="Century Gothic"/>
          <w:sz w:val="22"/>
          <w:szCs w:val="22"/>
        </w:rPr>
        <w:t>, po sprawdzeniu</w:t>
      </w:r>
      <w:r w:rsidR="007F6B9D" w:rsidRPr="00892B94">
        <w:rPr>
          <w:rFonts w:ascii="Century Gothic" w:hAnsi="Century Gothic"/>
          <w:sz w:val="22"/>
          <w:szCs w:val="22"/>
        </w:rPr>
        <w:t xml:space="preserve"> </w:t>
      </w:r>
      <w:r w:rsidR="007F6B9D" w:rsidRPr="00892B94">
        <w:rPr>
          <w:rFonts w:ascii="Century Gothic" w:hAnsi="Century Gothic"/>
          <w:sz w:val="22"/>
          <w:szCs w:val="22"/>
        </w:rPr>
        <w:lastRenderedPageBreak/>
        <w:t>uwzględnienia treści uwag z ankiety</w:t>
      </w:r>
      <w:r w:rsidR="00206C29" w:rsidRPr="00206C29">
        <w:rPr>
          <w:rFonts w:ascii="Century Gothic" w:hAnsi="Century Gothic"/>
          <w:sz w:val="22"/>
          <w:szCs w:val="22"/>
        </w:rPr>
        <w:t xml:space="preserve"> </w:t>
      </w:r>
      <w:r w:rsidR="00206C29" w:rsidRPr="00892B94">
        <w:rPr>
          <w:rFonts w:ascii="Century Gothic" w:hAnsi="Century Gothic"/>
          <w:sz w:val="22"/>
          <w:szCs w:val="22"/>
        </w:rPr>
        <w:t xml:space="preserve">przez </w:t>
      </w:r>
      <w:r w:rsidR="00206C29">
        <w:rPr>
          <w:rFonts w:ascii="Century Gothic" w:hAnsi="Century Gothic"/>
          <w:sz w:val="22"/>
          <w:szCs w:val="22"/>
        </w:rPr>
        <w:t>GP</w:t>
      </w:r>
      <w:r w:rsidR="007F6B9D" w:rsidRPr="00892B94">
        <w:rPr>
          <w:rFonts w:ascii="Century Gothic" w:hAnsi="Century Gothic"/>
          <w:sz w:val="22"/>
          <w:szCs w:val="22"/>
        </w:rPr>
        <w:t xml:space="preserve">, udostępnia dokumentację </w:t>
      </w:r>
      <w:r w:rsidR="00481405">
        <w:rPr>
          <w:rFonts w:ascii="Century Gothic" w:hAnsi="Century Gothic"/>
          <w:sz w:val="22"/>
          <w:szCs w:val="22"/>
        </w:rPr>
        <w:t>C</w:t>
      </w:r>
      <w:r w:rsidR="007F6B9D" w:rsidRPr="00892B94">
        <w:rPr>
          <w:rFonts w:ascii="Century Gothic" w:hAnsi="Century Gothic"/>
          <w:sz w:val="22"/>
          <w:szCs w:val="22"/>
        </w:rPr>
        <w:t>złonkom KT</w:t>
      </w:r>
      <w:r w:rsidR="00110CE3">
        <w:rPr>
          <w:rFonts w:ascii="Century Gothic" w:hAnsi="Century Gothic"/>
          <w:sz w:val="22"/>
          <w:szCs w:val="22"/>
        </w:rPr>
        <w:t>/RS</w:t>
      </w:r>
      <w:r w:rsidR="007F6B9D" w:rsidRPr="00892B94">
        <w:rPr>
          <w:rFonts w:ascii="Century Gothic" w:hAnsi="Century Gothic"/>
          <w:sz w:val="22"/>
          <w:szCs w:val="22"/>
        </w:rPr>
        <w:t xml:space="preserve"> w celu zajęcia stanowiska.</w:t>
      </w:r>
    </w:p>
    <w:p w14:paraId="0D72D28C" w14:textId="3391B9D8" w:rsidR="007F6B9D" w:rsidRPr="0029690B" w:rsidRDefault="007F6B9D" w:rsidP="00892B94">
      <w:pPr>
        <w:numPr>
          <w:ilvl w:val="0"/>
          <w:numId w:val="24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="Century Gothic" w:hAnsi="Century Gothic"/>
          <w:b/>
          <w:sz w:val="22"/>
          <w:szCs w:val="22"/>
        </w:rPr>
      </w:pPr>
      <w:r w:rsidRPr="00892B94">
        <w:rPr>
          <w:rFonts w:ascii="Century Gothic" w:hAnsi="Century Gothic"/>
          <w:sz w:val="22"/>
          <w:szCs w:val="22"/>
        </w:rPr>
        <w:t xml:space="preserve">Sekretarz KT/RS przygotowuje </w:t>
      </w:r>
      <w:r w:rsidR="00481405">
        <w:rPr>
          <w:rFonts w:ascii="Century Gothic" w:hAnsi="Century Gothic"/>
          <w:sz w:val="22"/>
          <w:szCs w:val="22"/>
        </w:rPr>
        <w:t>S</w:t>
      </w:r>
      <w:r w:rsidRPr="00892B94">
        <w:rPr>
          <w:rFonts w:ascii="Century Gothic" w:hAnsi="Century Gothic"/>
          <w:sz w:val="22"/>
          <w:szCs w:val="22"/>
        </w:rPr>
        <w:t xml:space="preserve">tanowisko krajowe do projektu końcowego EN oraz ewentualnie </w:t>
      </w:r>
      <w:r w:rsidR="00481405">
        <w:rPr>
          <w:rFonts w:ascii="Century Gothic" w:hAnsi="Century Gothic"/>
          <w:sz w:val="22"/>
          <w:szCs w:val="22"/>
        </w:rPr>
        <w:t>Z</w:t>
      </w:r>
      <w:r w:rsidRPr="00892B94">
        <w:rPr>
          <w:rFonts w:ascii="Century Gothic" w:hAnsi="Century Gothic"/>
          <w:sz w:val="22"/>
          <w:szCs w:val="22"/>
        </w:rPr>
        <w:t>estawienie uwag do CEN/CENELEC</w:t>
      </w:r>
      <w:r w:rsidR="00481405">
        <w:rPr>
          <w:rFonts w:ascii="Century Gothic" w:hAnsi="Century Gothic"/>
          <w:sz w:val="22"/>
          <w:szCs w:val="22"/>
        </w:rPr>
        <w:t>.</w:t>
      </w:r>
      <w:r w:rsidRPr="00892B94">
        <w:rPr>
          <w:rFonts w:ascii="Century Gothic" w:hAnsi="Century Gothic"/>
          <w:sz w:val="22"/>
          <w:szCs w:val="22"/>
        </w:rPr>
        <w:t xml:space="preserve"> </w:t>
      </w:r>
      <w:r w:rsidR="00481405">
        <w:rPr>
          <w:rFonts w:ascii="Century Gothic" w:hAnsi="Century Gothic"/>
          <w:sz w:val="22"/>
          <w:szCs w:val="22"/>
        </w:rPr>
        <w:t xml:space="preserve">Konsultant KT/Sekretarz KZ/RS </w:t>
      </w:r>
      <w:r w:rsidR="00481405" w:rsidRPr="00A441E2">
        <w:rPr>
          <w:rFonts w:ascii="Century Gothic" w:hAnsi="Century Gothic"/>
          <w:sz w:val="22"/>
          <w:szCs w:val="22"/>
        </w:rPr>
        <w:t>umieszcza Stanowisko krajowe</w:t>
      </w:r>
      <w:r w:rsidRPr="00A441E2">
        <w:rPr>
          <w:rFonts w:ascii="Century Gothic" w:hAnsi="Century Gothic"/>
          <w:sz w:val="22"/>
          <w:szCs w:val="22"/>
        </w:rPr>
        <w:t xml:space="preserve"> w</w:t>
      </w:r>
      <w:r w:rsidR="00481405" w:rsidRPr="00A441E2">
        <w:rPr>
          <w:rFonts w:ascii="Century Gothic" w:hAnsi="Century Gothic"/>
          <w:sz w:val="22"/>
          <w:szCs w:val="22"/>
        </w:rPr>
        <w:t xml:space="preserve"> </w:t>
      </w:r>
      <w:r w:rsidR="00D067FF" w:rsidRPr="00A441E2">
        <w:rPr>
          <w:rFonts w:ascii="Century Gothic" w:hAnsi="Century Gothic"/>
          <w:sz w:val="22"/>
          <w:szCs w:val="22"/>
        </w:rPr>
        <w:t>PZN</w:t>
      </w:r>
      <w:r w:rsidRPr="00A441E2">
        <w:rPr>
          <w:rFonts w:ascii="Century Gothic" w:hAnsi="Century Gothic"/>
          <w:sz w:val="22"/>
          <w:szCs w:val="22"/>
        </w:rPr>
        <w:t xml:space="preserve">. </w:t>
      </w:r>
      <w:r w:rsidRPr="0029690B">
        <w:rPr>
          <w:rFonts w:ascii="Century Gothic" w:hAnsi="Century Gothic"/>
          <w:sz w:val="22"/>
          <w:szCs w:val="22"/>
        </w:rPr>
        <w:t xml:space="preserve">Uzgodnienie treści uwag i </w:t>
      </w:r>
      <w:r w:rsidR="00481405" w:rsidRPr="0029690B">
        <w:rPr>
          <w:rFonts w:ascii="Century Gothic" w:hAnsi="Century Gothic"/>
          <w:sz w:val="22"/>
          <w:szCs w:val="22"/>
        </w:rPr>
        <w:t>S</w:t>
      </w:r>
      <w:r w:rsidRPr="0029690B">
        <w:rPr>
          <w:rFonts w:ascii="Century Gothic" w:hAnsi="Century Gothic"/>
          <w:sz w:val="22"/>
          <w:szCs w:val="22"/>
        </w:rPr>
        <w:t>tanowiska krajowego do</w:t>
      </w:r>
      <w:r w:rsidR="00EF6849">
        <w:rPr>
          <w:rFonts w:ascii="Century Gothic" w:hAnsi="Century Gothic"/>
          <w:sz w:val="22"/>
          <w:szCs w:val="22"/>
        </w:rPr>
        <w:t> </w:t>
      </w:r>
      <w:r w:rsidRPr="0029690B">
        <w:rPr>
          <w:rFonts w:ascii="Century Gothic" w:hAnsi="Century Gothic"/>
          <w:sz w:val="22"/>
          <w:szCs w:val="22"/>
        </w:rPr>
        <w:t>projektu końcowego EN wymaga osiągnięcia konsensu zgodnie z</w:t>
      </w:r>
      <w:r w:rsidR="00A441E2" w:rsidRPr="0029690B">
        <w:rPr>
          <w:rFonts w:ascii="Century Gothic" w:hAnsi="Century Gothic"/>
          <w:sz w:val="22"/>
          <w:szCs w:val="22"/>
        </w:rPr>
        <w:t xml:space="preserve"> </w:t>
      </w:r>
      <w:r w:rsidRPr="0029690B">
        <w:rPr>
          <w:rFonts w:ascii="Century Gothic" w:hAnsi="Century Gothic"/>
          <w:sz w:val="22"/>
          <w:szCs w:val="22"/>
        </w:rPr>
        <w:t>Procedurą Z2-P1.</w:t>
      </w:r>
      <w:r w:rsidR="00A441E2" w:rsidRPr="0029690B">
        <w:rPr>
          <w:rFonts w:ascii="Century Gothic" w:hAnsi="Century Gothic"/>
          <w:sz w:val="22"/>
          <w:szCs w:val="22"/>
        </w:rPr>
        <w:t xml:space="preserve"> W </w:t>
      </w:r>
      <w:r w:rsidR="00BC1500" w:rsidRPr="0029690B">
        <w:rPr>
          <w:rFonts w:ascii="Century Gothic" w:hAnsi="Century Gothic"/>
          <w:sz w:val="22"/>
          <w:szCs w:val="22"/>
        </w:rPr>
        <w:t xml:space="preserve">przypadku braku zainteresowania krajowego </w:t>
      </w:r>
      <w:r w:rsidR="00332127">
        <w:rPr>
          <w:rFonts w:ascii="Century Gothic" w:hAnsi="Century Gothic"/>
          <w:sz w:val="22"/>
          <w:szCs w:val="22"/>
        </w:rPr>
        <w:t xml:space="preserve">RS </w:t>
      </w:r>
      <w:r w:rsidR="00BC1500" w:rsidRPr="0029690B">
        <w:rPr>
          <w:rFonts w:ascii="Century Gothic" w:hAnsi="Century Gothic"/>
          <w:sz w:val="22"/>
          <w:szCs w:val="22"/>
        </w:rPr>
        <w:t>proj</w:t>
      </w:r>
      <w:r w:rsidR="00A441E2" w:rsidRPr="0029690B">
        <w:rPr>
          <w:rFonts w:ascii="Century Gothic" w:hAnsi="Century Gothic"/>
          <w:sz w:val="22"/>
          <w:szCs w:val="22"/>
        </w:rPr>
        <w:t>ektem EN osiągnięcie konsensu i </w:t>
      </w:r>
      <w:r w:rsidR="00BC1500" w:rsidRPr="0029690B">
        <w:rPr>
          <w:rFonts w:ascii="Century Gothic" w:hAnsi="Century Gothic"/>
          <w:sz w:val="22"/>
          <w:szCs w:val="22"/>
        </w:rPr>
        <w:t>głosowanie nie jest wymagane.</w:t>
      </w:r>
    </w:p>
    <w:p w14:paraId="0903FB09" w14:textId="77777777" w:rsidR="009D53F9" w:rsidRPr="00475A80" w:rsidRDefault="009D53F9" w:rsidP="00892B94">
      <w:pPr>
        <w:numPr>
          <w:ilvl w:val="0"/>
          <w:numId w:val="24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="Century Gothic" w:hAnsi="Century Gothic"/>
          <w:b/>
          <w:sz w:val="22"/>
          <w:szCs w:val="22"/>
        </w:rPr>
      </w:pPr>
      <w:r w:rsidRPr="00475A80">
        <w:rPr>
          <w:rFonts w:ascii="Century Gothic" w:hAnsi="Century Gothic"/>
          <w:sz w:val="22"/>
          <w:szCs w:val="22"/>
        </w:rPr>
        <w:t xml:space="preserve">Sekretarz KT uruchamia głosowanie </w:t>
      </w:r>
      <w:r w:rsidR="0029690B" w:rsidRPr="00475A80">
        <w:rPr>
          <w:rFonts w:ascii="Century Gothic" w:hAnsi="Century Gothic"/>
          <w:sz w:val="22"/>
          <w:szCs w:val="22"/>
        </w:rPr>
        <w:t xml:space="preserve">kwalifikowaną większością głosów </w:t>
      </w:r>
      <w:r w:rsidR="00481405" w:rsidRPr="00475A80">
        <w:rPr>
          <w:rFonts w:ascii="Century Gothic" w:hAnsi="Century Gothic"/>
          <w:sz w:val="22"/>
          <w:szCs w:val="22"/>
        </w:rPr>
        <w:t>S</w:t>
      </w:r>
      <w:r w:rsidRPr="00475A80">
        <w:rPr>
          <w:rFonts w:ascii="Century Gothic" w:hAnsi="Century Gothic"/>
          <w:sz w:val="22"/>
          <w:szCs w:val="22"/>
        </w:rPr>
        <w:t xml:space="preserve">tanowiska krajowego do projektu końcowego EN przez </w:t>
      </w:r>
      <w:r w:rsidR="00481405" w:rsidRPr="00475A80">
        <w:rPr>
          <w:rFonts w:ascii="Century Gothic" w:hAnsi="Century Gothic"/>
          <w:sz w:val="22"/>
          <w:szCs w:val="22"/>
        </w:rPr>
        <w:t>C</w:t>
      </w:r>
      <w:r w:rsidRPr="00475A80">
        <w:rPr>
          <w:rFonts w:ascii="Century Gothic" w:hAnsi="Century Gothic"/>
          <w:sz w:val="22"/>
          <w:szCs w:val="22"/>
        </w:rPr>
        <w:t>złonków KT, będące potwierdzeniem osiągnię</w:t>
      </w:r>
      <w:r w:rsidR="00D258C6" w:rsidRPr="00475A80">
        <w:rPr>
          <w:rFonts w:ascii="Century Gothic" w:hAnsi="Century Gothic"/>
          <w:sz w:val="22"/>
          <w:szCs w:val="22"/>
        </w:rPr>
        <w:t>tego</w:t>
      </w:r>
      <w:r w:rsidRPr="00475A80">
        <w:rPr>
          <w:rFonts w:ascii="Century Gothic" w:hAnsi="Century Gothic"/>
          <w:sz w:val="22"/>
          <w:szCs w:val="22"/>
        </w:rPr>
        <w:t xml:space="preserve"> konsensu.</w:t>
      </w:r>
      <w:r w:rsidR="00481405" w:rsidRPr="00475A80">
        <w:rPr>
          <w:rFonts w:ascii="Century Gothic" w:hAnsi="Century Gothic"/>
          <w:sz w:val="22"/>
          <w:szCs w:val="22"/>
        </w:rPr>
        <w:t xml:space="preserve"> Przewodniczący KT/RS zatwierdza Stanowisko krajowe do projektu końcowego EN.</w:t>
      </w:r>
    </w:p>
    <w:p w14:paraId="78C24841" w14:textId="77777777" w:rsidR="009D53F9" w:rsidRPr="00A441E2" w:rsidRDefault="009D53F9" w:rsidP="00892B94">
      <w:pPr>
        <w:numPr>
          <w:ilvl w:val="0"/>
          <w:numId w:val="24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="Century Gothic" w:hAnsi="Century Gothic"/>
          <w:b/>
          <w:sz w:val="22"/>
          <w:szCs w:val="22"/>
        </w:rPr>
      </w:pPr>
      <w:r w:rsidRPr="00892B94">
        <w:rPr>
          <w:rFonts w:ascii="Century Gothic" w:hAnsi="Century Gothic"/>
          <w:sz w:val="22"/>
          <w:szCs w:val="22"/>
        </w:rPr>
        <w:t>Konsultant KT/Sekretarz KZ</w:t>
      </w:r>
      <w:r w:rsidR="00481405">
        <w:rPr>
          <w:rFonts w:ascii="Century Gothic" w:hAnsi="Century Gothic"/>
          <w:sz w:val="22"/>
          <w:szCs w:val="22"/>
        </w:rPr>
        <w:t>/RS</w:t>
      </w:r>
      <w:r w:rsidRPr="00892B94">
        <w:rPr>
          <w:rFonts w:ascii="Century Gothic" w:hAnsi="Century Gothic"/>
          <w:sz w:val="22"/>
          <w:szCs w:val="22"/>
        </w:rPr>
        <w:t xml:space="preserve"> sprawdza zapisy i dokumentację i przekazuje stanowisko krajowe do projektu końcowego EN do </w:t>
      </w:r>
      <w:r w:rsidR="008635F6">
        <w:rPr>
          <w:rFonts w:ascii="Century Gothic" w:hAnsi="Century Gothic"/>
          <w:sz w:val="22"/>
          <w:szCs w:val="22"/>
        </w:rPr>
        <w:t>WAN</w:t>
      </w:r>
      <w:r w:rsidR="00E46AE8">
        <w:rPr>
          <w:rFonts w:ascii="Century Gothic" w:hAnsi="Century Gothic"/>
          <w:sz w:val="22"/>
          <w:szCs w:val="22"/>
        </w:rPr>
        <w:t>-DWM</w:t>
      </w:r>
      <w:r w:rsidRPr="00892B94">
        <w:rPr>
          <w:rFonts w:ascii="Century Gothic" w:hAnsi="Century Gothic"/>
          <w:sz w:val="22"/>
          <w:szCs w:val="22"/>
        </w:rPr>
        <w:t xml:space="preserve">. </w:t>
      </w:r>
      <w:r w:rsidR="008635F6">
        <w:rPr>
          <w:rFonts w:ascii="Century Gothic" w:hAnsi="Century Gothic"/>
          <w:sz w:val="22"/>
          <w:szCs w:val="22"/>
        </w:rPr>
        <w:t>WAN</w:t>
      </w:r>
      <w:r w:rsidR="00E46AE8">
        <w:rPr>
          <w:rFonts w:ascii="Century Gothic" w:hAnsi="Century Gothic"/>
          <w:sz w:val="22"/>
          <w:szCs w:val="22"/>
        </w:rPr>
        <w:t>-DWM</w:t>
      </w:r>
      <w:r w:rsidRPr="00892B94">
        <w:rPr>
          <w:rFonts w:ascii="Century Gothic" w:hAnsi="Century Gothic"/>
          <w:sz w:val="22"/>
          <w:szCs w:val="22"/>
        </w:rPr>
        <w:t xml:space="preserve"> umieszcza stanowisko krajowe na serwerze organizacji normalizacyjnej. W przypadku głosowania równoległego umieszcza </w:t>
      </w:r>
      <w:r w:rsidR="00481405">
        <w:rPr>
          <w:rFonts w:ascii="Century Gothic" w:hAnsi="Century Gothic"/>
          <w:sz w:val="22"/>
          <w:szCs w:val="22"/>
        </w:rPr>
        <w:t>S</w:t>
      </w:r>
      <w:r w:rsidRPr="00892B94">
        <w:rPr>
          <w:rFonts w:ascii="Century Gothic" w:hAnsi="Century Gothic"/>
          <w:sz w:val="22"/>
          <w:szCs w:val="22"/>
        </w:rPr>
        <w:t>tanowisko</w:t>
      </w:r>
      <w:r w:rsidR="00481405">
        <w:rPr>
          <w:rFonts w:ascii="Century Gothic" w:hAnsi="Century Gothic"/>
          <w:sz w:val="22"/>
          <w:szCs w:val="22"/>
        </w:rPr>
        <w:t xml:space="preserve"> krajowe również</w:t>
      </w:r>
      <w:r w:rsidRPr="00892B94">
        <w:rPr>
          <w:rFonts w:ascii="Century Gothic" w:hAnsi="Century Gothic"/>
          <w:sz w:val="22"/>
          <w:szCs w:val="22"/>
        </w:rPr>
        <w:t xml:space="preserve"> na serwerze drugiej organizacji. Potwierdzenie </w:t>
      </w:r>
      <w:r w:rsidRPr="00A441E2">
        <w:rPr>
          <w:rFonts w:ascii="Century Gothic" w:hAnsi="Century Gothic"/>
          <w:sz w:val="22"/>
          <w:szCs w:val="22"/>
        </w:rPr>
        <w:t xml:space="preserve">wysłania stanowiska </w:t>
      </w:r>
      <w:r w:rsidR="008635F6">
        <w:rPr>
          <w:rFonts w:ascii="Century Gothic" w:hAnsi="Century Gothic"/>
          <w:sz w:val="22"/>
          <w:szCs w:val="22"/>
        </w:rPr>
        <w:t>WAN</w:t>
      </w:r>
      <w:r w:rsidR="00E46AE8">
        <w:rPr>
          <w:rFonts w:ascii="Century Gothic" w:hAnsi="Century Gothic"/>
          <w:sz w:val="22"/>
          <w:szCs w:val="22"/>
        </w:rPr>
        <w:t>-DWM</w:t>
      </w:r>
      <w:r w:rsidRPr="00A441E2">
        <w:rPr>
          <w:rFonts w:ascii="Century Gothic" w:hAnsi="Century Gothic"/>
          <w:sz w:val="22"/>
          <w:szCs w:val="22"/>
        </w:rPr>
        <w:t xml:space="preserve"> umieszcza w </w:t>
      </w:r>
      <w:r w:rsidR="00D067FF" w:rsidRPr="00A441E2">
        <w:rPr>
          <w:rFonts w:ascii="Century Gothic" w:hAnsi="Century Gothic"/>
          <w:sz w:val="22"/>
          <w:szCs w:val="22"/>
        </w:rPr>
        <w:t>PZN</w:t>
      </w:r>
      <w:r w:rsidRPr="00A441E2">
        <w:rPr>
          <w:rFonts w:ascii="Century Gothic" w:hAnsi="Century Gothic"/>
          <w:sz w:val="22"/>
          <w:szCs w:val="22"/>
        </w:rPr>
        <w:t>.</w:t>
      </w:r>
    </w:p>
    <w:p w14:paraId="505AEA76" w14:textId="77777777" w:rsidR="009D53F9" w:rsidRPr="006027B1" w:rsidRDefault="009D53F9" w:rsidP="003F0340">
      <w:pPr>
        <w:numPr>
          <w:ilvl w:val="0"/>
          <w:numId w:val="35"/>
        </w:numPr>
        <w:spacing w:before="240"/>
        <w:ind w:left="357" w:hanging="357"/>
        <w:jc w:val="both"/>
        <w:rPr>
          <w:rFonts w:ascii="Century Gothic" w:hAnsi="Century Gothic"/>
          <w:b/>
          <w:sz w:val="22"/>
          <w:szCs w:val="22"/>
        </w:rPr>
      </w:pPr>
      <w:r w:rsidRPr="006027B1">
        <w:rPr>
          <w:rFonts w:ascii="Century Gothic" w:hAnsi="Century Gothic"/>
          <w:b/>
          <w:sz w:val="22"/>
          <w:szCs w:val="22"/>
        </w:rPr>
        <w:t xml:space="preserve">Etap </w:t>
      </w:r>
      <w:r>
        <w:rPr>
          <w:rFonts w:ascii="Century Gothic" w:hAnsi="Century Gothic"/>
          <w:b/>
          <w:sz w:val="22"/>
          <w:szCs w:val="22"/>
        </w:rPr>
        <w:t>zatwierdz</w:t>
      </w:r>
      <w:r w:rsidR="00A441E2">
        <w:rPr>
          <w:rFonts w:ascii="Century Gothic" w:hAnsi="Century Gothic"/>
          <w:b/>
          <w:sz w:val="22"/>
          <w:szCs w:val="22"/>
        </w:rPr>
        <w:t>a</w:t>
      </w:r>
      <w:r>
        <w:rPr>
          <w:rFonts w:ascii="Century Gothic" w:hAnsi="Century Gothic"/>
          <w:b/>
          <w:sz w:val="22"/>
          <w:szCs w:val="22"/>
        </w:rPr>
        <w:t>nia</w:t>
      </w:r>
      <w:r w:rsidR="001B7290">
        <w:rPr>
          <w:rFonts w:ascii="Century Gothic" w:hAnsi="Century Gothic"/>
          <w:b/>
          <w:sz w:val="22"/>
          <w:szCs w:val="22"/>
        </w:rPr>
        <w:t xml:space="preserve"> PN (pierwszej wersji językowej)</w:t>
      </w:r>
      <w:r w:rsidR="0038299E">
        <w:rPr>
          <w:rFonts w:ascii="Century Gothic" w:hAnsi="Century Gothic"/>
          <w:b/>
          <w:sz w:val="22"/>
          <w:szCs w:val="22"/>
        </w:rPr>
        <w:tab/>
        <w:t>(50)</w:t>
      </w:r>
    </w:p>
    <w:p w14:paraId="4AE18CA7" w14:textId="77777777" w:rsidR="009D53F9" w:rsidRPr="00A441E2" w:rsidRDefault="00EA1C23" w:rsidP="0038299E">
      <w:pPr>
        <w:numPr>
          <w:ilvl w:val="0"/>
          <w:numId w:val="25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 xml:space="preserve">Etap obejmuje prace związane z </w:t>
      </w:r>
      <w:r w:rsidR="003F19CB">
        <w:rPr>
          <w:rFonts w:ascii="Century Gothic" w:hAnsi="Century Gothic"/>
          <w:sz w:val="22"/>
          <w:szCs w:val="22"/>
        </w:rPr>
        <w:t xml:space="preserve">przygotowaniem, sprawdzeniem, </w:t>
      </w:r>
      <w:r w:rsidR="003F19CB" w:rsidRPr="00A441E2">
        <w:rPr>
          <w:rFonts w:ascii="Century Gothic" w:hAnsi="Century Gothic"/>
          <w:sz w:val="22"/>
          <w:szCs w:val="22"/>
        </w:rPr>
        <w:t>zatwierdzeniem dokumentacji oraz zatwierdzeniem uznania EN za PN</w:t>
      </w:r>
      <w:r w:rsidR="00A441E2" w:rsidRPr="00A441E2">
        <w:rPr>
          <w:rFonts w:ascii="Century Gothic" w:hAnsi="Century Gothic"/>
          <w:sz w:val="22"/>
          <w:szCs w:val="22"/>
        </w:rPr>
        <w:t xml:space="preserve"> i rejestracją PN.</w:t>
      </w:r>
    </w:p>
    <w:p w14:paraId="49DDD010" w14:textId="77777777" w:rsidR="003F19CB" w:rsidRDefault="003F19CB" w:rsidP="005A5A4D">
      <w:pPr>
        <w:pStyle w:val="Akapitzlist"/>
        <w:spacing w:before="240" w:after="120"/>
        <w:ind w:left="0"/>
        <w:jc w:val="both"/>
        <w:rPr>
          <w:rFonts w:ascii="Century Gothic" w:hAnsi="Century Gothic"/>
          <w:sz w:val="22"/>
          <w:szCs w:val="22"/>
        </w:rPr>
      </w:pPr>
      <w:r w:rsidRPr="0038299E">
        <w:rPr>
          <w:rFonts w:ascii="Century Gothic" w:hAnsi="Century Gothic"/>
          <w:sz w:val="22"/>
          <w:szCs w:val="22"/>
        </w:rPr>
        <w:t>Po opublikowaniu Normy Europejskiej Prowadzący temat weryfikuje dane o</w:t>
      </w:r>
      <w:r w:rsidR="005564F6">
        <w:rPr>
          <w:rFonts w:ascii="Century Gothic" w:hAnsi="Century Gothic"/>
          <w:sz w:val="22"/>
          <w:szCs w:val="22"/>
        </w:rPr>
        <w:t> </w:t>
      </w:r>
      <w:r w:rsidRPr="0038299E">
        <w:rPr>
          <w:rFonts w:ascii="Century Gothic" w:hAnsi="Century Gothic"/>
          <w:sz w:val="22"/>
          <w:szCs w:val="22"/>
        </w:rPr>
        <w:t>normie</w:t>
      </w:r>
      <w:r w:rsidR="007618A5" w:rsidRPr="0038299E">
        <w:rPr>
          <w:rFonts w:ascii="Century Gothic" w:hAnsi="Century Gothic"/>
          <w:sz w:val="22"/>
          <w:szCs w:val="22"/>
        </w:rPr>
        <w:t xml:space="preserve">. Sprawdza tłumaczenie na język polski tytułu normy i jej Rozdziału 1. </w:t>
      </w:r>
      <w:r w:rsidR="007618A5" w:rsidRPr="0038299E">
        <w:rPr>
          <w:rFonts w:ascii="Century Gothic" w:hAnsi="Century Gothic"/>
          <w:i/>
          <w:sz w:val="22"/>
          <w:szCs w:val="22"/>
        </w:rPr>
        <w:t>Zakres normy</w:t>
      </w:r>
      <w:r w:rsidR="007618A5" w:rsidRPr="0038299E">
        <w:rPr>
          <w:rFonts w:ascii="Century Gothic" w:hAnsi="Century Gothic"/>
          <w:sz w:val="22"/>
          <w:szCs w:val="22"/>
        </w:rPr>
        <w:t xml:space="preserve"> oraz weryfikuje normy do wycofania. W przypadku opublikowania EN, Zmiany</w:t>
      </w:r>
      <w:r w:rsidR="005564F6">
        <w:rPr>
          <w:rFonts w:ascii="Century Gothic" w:hAnsi="Century Gothic"/>
          <w:sz w:val="22"/>
          <w:szCs w:val="22"/>
        </w:rPr>
        <w:t>, Arkusza Interpretacyjnego</w:t>
      </w:r>
      <w:r w:rsidR="007618A5" w:rsidRPr="0038299E">
        <w:rPr>
          <w:rFonts w:ascii="Century Gothic" w:hAnsi="Century Gothic"/>
          <w:sz w:val="22"/>
          <w:szCs w:val="22"/>
        </w:rPr>
        <w:t xml:space="preserve"> lub Poprawki do EN, w których opracowaniu i opiniowaniu PKN nie brał udziału</w:t>
      </w:r>
      <w:r w:rsidR="00B158A4">
        <w:rPr>
          <w:rFonts w:ascii="Century Gothic" w:hAnsi="Century Gothic"/>
          <w:sz w:val="22"/>
          <w:szCs w:val="22"/>
        </w:rPr>
        <w:t xml:space="preserve"> lub w zbiorze PN aktualnych nie ma ich angielski</w:t>
      </w:r>
      <w:r w:rsidR="00AE28A4">
        <w:rPr>
          <w:rFonts w:ascii="Century Gothic" w:hAnsi="Century Gothic"/>
          <w:sz w:val="22"/>
          <w:szCs w:val="22"/>
        </w:rPr>
        <w:t>ch</w:t>
      </w:r>
      <w:r w:rsidR="00B158A4">
        <w:rPr>
          <w:rFonts w:ascii="Century Gothic" w:hAnsi="Century Gothic"/>
          <w:sz w:val="22"/>
          <w:szCs w:val="22"/>
        </w:rPr>
        <w:t xml:space="preserve"> wersji językow</w:t>
      </w:r>
      <w:r w:rsidR="00AE28A4">
        <w:rPr>
          <w:rFonts w:ascii="Century Gothic" w:hAnsi="Century Gothic"/>
          <w:sz w:val="22"/>
          <w:szCs w:val="22"/>
        </w:rPr>
        <w:t>ych</w:t>
      </w:r>
      <w:r w:rsidR="007618A5" w:rsidRPr="00254A99">
        <w:rPr>
          <w:rFonts w:ascii="Century Gothic" w:hAnsi="Century Gothic"/>
          <w:sz w:val="22"/>
          <w:szCs w:val="22"/>
        </w:rPr>
        <w:t>, GP tłumaczy na</w:t>
      </w:r>
      <w:r w:rsidR="004C4F65">
        <w:rPr>
          <w:rFonts w:ascii="Century Gothic" w:hAnsi="Century Gothic"/>
          <w:sz w:val="22"/>
          <w:szCs w:val="22"/>
        </w:rPr>
        <w:t> </w:t>
      </w:r>
      <w:r w:rsidR="007618A5" w:rsidRPr="00254A99">
        <w:rPr>
          <w:rFonts w:ascii="Century Gothic" w:hAnsi="Century Gothic"/>
          <w:sz w:val="22"/>
          <w:szCs w:val="22"/>
        </w:rPr>
        <w:t xml:space="preserve">język polski tytuł normy i jej Rozdział 1. </w:t>
      </w:r>
      <w:r w:rsidR="007618A5" w:rsidRPr="00254A99">
        <w:rPr>
          <w:rFonts w:ascii="Century Gothic" w:hAnsi="Century Gothic"/>
          <w:i/>
          <w:sz w:val="22"/>
          <w:szCs w:val="22"/>
        </w:rPr>
        <w:t>Zakres normy</w:t>
      </w:r>
      <w:r w:rsidR="00482AA0" w:rsidRPr="005A5A4D">
        <w:rPr>
          <w:rFonts w:ascii="Century Gothic" w:hAnsi="Century Gothic"/>
          <w:i/>
          <w:sz w:val="22"/>
        </w:rPr>
        <w:t xml:space="preserve"> </w:t>
      </w:r>
      <w:r w:rsidR="007618A5" w:rsidRPr="00254A99">
        <w:rPr>
          <w:rFonts w:ascii="Century Gothic" w:hAnsi="Century Gothic"/>
          <w:sz w:val="22"/>
          <w:szCs w:val="22"/>
        </w:rPr>
        <w:t>i typuje nor</w:t>
      </w:r>
      <w:r w:rsidR="007618A5" w:rsidRPr="0038299E">
        <w:rPr>
          <w:rFonts w:ascii="Century Gothic" w:hAnsi="Century Gothic"/>
          <w:sz w:val="22"/>
          <w:szCs w:val="22"/>
        </w:rPr>
        <w:t>my do wycofania.</w:t>
      </w:r>
    </w:p>
    <w:p w14:paraId="5D83D725" w14:textId="77777777" w:rsidR="005564F6" w:rsidRDefault="008635F6" w:rsidP="00EF113A">
      <w:pPr>
        <w:numPr>
          <w:ilvl w:val="0"/>
          <w:numId w:val="25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WAN</w:t>
      </w:r>
      <w:r w:rsidR="00E46AE8">
        <w:rPr>
          <w:rFonts w:ascii="Century Gothic" w:hAnsi="Century Gothic"/>
          <w:sz w:val="22"/>
          <w:szCs w:val="22"/>
        </w:rPr>
        <w:t>-DNO</w:t>
      </w:r>
      <w:r w:rsidR="005564F6" w:rsidRPr="0038299E">
        <w:rPr>
          <w:rFonts w:ascii="Century Gothic" w:hAnsi="Century Gothic"/>
          <w:sz w:val="22"/>
          <w:szCs w:val="22"/>
        </w:rPr>
        <w:t xml:space="preserve"> nada</w:t>
      </w:r>
      <w:r w:rsidR="005564F6">
        <w:rPr>
          <w:rFonts w:ascii="Century Gothic" w:hAnsi="Century Gothic"/>
          <w:sz w:val="22"/>
          <w:szCs w:val="22"/>
        </w:rPr>
        <w:t>je wyróżnik</w:t>
      </w:r>
      <w:r w:rsidR="005564F6" w:rsidRPr="0038299E">
        <w:rPr>
          <w:rFonts w:ascii="Century Gothic" w:hAnsi="Century Gothic"/>
          <w:sz w:val="22"/>
          <w:szCs w:val="22"/>
        </w:rPr>
        <w:t xml:space="preserve"> ICS w PZN.</w:t>
      </w:r>
    </w:p>
    <w:p w14:paraId="25E17E69" w14:textId="77777777" w:rsidR="003F19CB" w:rsidRDefault="003F19CB" w:rsidP="00EF113A">
      <w:pPr>
        <w:numPr>
          <w:ilvl w:val="0"/>
          <w:numId w:val="25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A441E2">
        <w:rPr>
          <w:rFonts w:ascii="Century Gothic" w:hAnsi="Century Gothic"/>
          <w:sz w:val="22"/>
          <w:szCs w:val="22"/>
        </w:rPr>
        <w:t>Konsultant KT/Sekretarz KZ</w:t>
      </w:r>
      <w:r w:rsidR="00361C95" w:rsidRPr="00A441E2">
        <w:rPr>
          <w:rFonts w:ascii="Century Gothic" w:hAnsi="Century Gothic"/>
          <w:sz w:val="22"/>
          <w:szCs w:val="22"/>
        </w:rPr>
        <w:t>/RS</w:t>
      </w:r>
      <w:r w:rsidRPr="00A441E2">
        <w:rPr>
          <w:rFonts w:ascii="Century Gothic" w:hAnsi="Century Gothic"/>
          <w:sz w:val="22"/>
          <w:szCs w:val="22"/>
        </w:rPr>
        <w:t xml:space="preserve"> </w:t>
      </w:r>
      <w:r w:rsidR="006E306D" w:rsidRPr="00A441E2">
        <w:rPr>
          <w:rFonts w:ascii="Century Gothic" w:hAnsi="Century Gothic"/>
          <w:sz w:val="22"/>
          <w:szCs w:val="22"/>
        </w:rPr>
        <w:t xml:space="preserve">umieszcza EN w </w:t>
      </w:r>
      <w:r w:rsidR="00D067FF" w:rsidRPr="00A441E2">
        <w:rPr>
          <w:rFonts w:ascii="Century Gothic" w:hAnsi="Century Gothic"/>
          <w:sz w:val="22"/>
          <w:szCs w:val="22"/>
        </w:rPr>
        <w:t>PZN</w:t>
      </w:r>
      <w:r w:rsidR="004E0E06">
        <w:rPr>
          <w:rFonts w:ascii="Century Gothic" w:hAnsi="Century Gothic"/>
          <w:sz w:val="22"/>
          <w:szCs w:val="22"/>
        </w:rPr>
        <w:t>, weryfikuje zapisy w</w:t>
      </w:r>
      <w:r w:rsidR="004C4F65">
        <w:rPr>
          <w:rFonts w:ascii="Century Gothic" w:hAnsi="Century Gothic"/>
          <w:sz w:val="22"/>
          <w:szCs w:val="22"/>
        </w:rPr>
        <w:t> </w:t>
      </w:r>
      <w:r w:rsidR="004E0E06">
        <w:rPr>
          <w:rFonts w:ascii="Century Gothic" w:hAnsi="Century Gothic"/>
          <w:sz w:val="22"/>
          <w:szCs w:val="22"/>
        </w:rPr>
        <w:t>PZN</w:t>
      </w:r>
      <w:r w:rsidR="00C943A9">
        <w:rPr>
          <w:rFonts w:ascii="Century Gothic" w:hAnsi="Century Gothic"/>
          <w:sz w:val="22"/>
          <w:szCs w:val="22"/>
        </w:rPr>
        <w:t xml:space="preserve"> i </w:t>
      </w:r>
      <w:r w:rsidR="004E0E06">
        <w:rPr>
          <w:rFonts w:ascii="Century Gothic" w:hAnsi="Century Gothic"/>
          <w:sz w:val="22"/>
          <w:szCs w:val="22"/>
        </w:rPr>
        <w:t>wytworzone w PZN</w:t>
      </w:r>
      <w:r w:rsidRPr="00A441E2">
        <w:rPr>
          <w:rFonts w:ascii="Century Gothic" w:hAnsi="Century Gothic"/>
          <w:sz w:val="22"/>
          <w:szCs w:val="22"/>
        </w:rPr>
        <w:t xml:space="preserve"> </w:t>
      </w:r>
      <w:r w:rsidR="00361C95" w:rsidRPr="00A441E2">
        <w:rPr>
          <w:rFonts w:ascii="Century Gothic" w:hAnsi="Century Gothic"/>
          <w:sz w:val="22"/>
          <w:szCs w:val="22"/>
        </w:rPr>
        <w:t>S</w:t>
      </w:r>
      <w:r w:rsidRPr="00A441E2">
        <w:rPr>
          <w:rFonts w:ascii="Century Gothic" w:hAnsi="Century Gothic"/>
          <w:sz w:val="22"/>
          <w:szCs w:val="22"/>
        </w:rPr>
        <w:t>tronice</w:t>
      </w:r>
      <w:r w:rsidRPr="0038299E">
        <w:rPr>
          <w:rFonts w:ascii="Century Gothic" w:hAnsi="Century Gothic"/>
          <w:sz w:val="22"/>
          <w:szCs w:val="22"/>
        </w:rPr>
        <w:t xml:space="preserve"> krajowe</w:t>
      </w:r>
      <w:r w:rsidR="00FE1D43">
        <w:rPr>
          <w:rFonts w:ascii="Century Gothic" w:hAnsi="Century Gothic"/>
          <w:sz w:val="22"/>
          <w:szCs w:val="22"/>
        </w:rPr>
        <w:t xml:space="preserve"> PN</w:t>
      </w:r>
      <w:r w:rsidR="004E0E06">
        <w:rPr>
          <w:rFonts w:ascii="Century Gothic" w:hAnsi="Century Gothic"/>
          <w:sz w:val="22"/>
          <w:szCs w:val="22"/>
        </w:rPr>
        <w:t xml:space="preserve"> oraz</w:t>
      </w:r>
      <w:r w:rsidR="00A441E2" w:rsidRPr="00A441E2">
        <w:rPr>
          <w:rFonts w:ascii="Century Gothic" w:hAnsi="Century Gothic"/>
          <w:sz w:val="22"/>
          <w:szCs w:val="22"/>
        </w:rPr>
        <w:t xml:space="preserve"> sprawdza kompletność</w:t>
      </w:r>
      <w:r w:rsidR="00A441E2">
        <w:rPr>
          <w:rFonts w:ascii="Century Gothic" w:hAnsi="Century Gothic"/>
          <w:sz w:val="22"/>
          <w:szCs w:val="22"/>
        </w:rPr>
        <w:t xml:space="preserve"> i </w:t>
      </w:r>
      <w:r w:rsidR="006E306D" w:rsidRPr="0038299E">
        <w:rPr>
          <w:rFonts w:ascii="Century Gothic" w:hAnsi="Century Gothic"/>
          <w:sz w:val="22"/>
          <w:szCs w:val="22"/>
        </w:rPr>
        <w:t>poprawność dokumentacji.</w:t>
      </w:r>
    </w:p>
    <w:p w14:paraId="56BB3F0F" w14:textId="77777777" w:rsidR="006E306D" w:rsidRDefault="006E306D" w:rsidP="0038299E">
      <w:pPr>
        <w:numPr>
          <w:ilvl w:val="0"/>
          <w:numId w:val="25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38299E">
        <w:rPr>
          <w:rFonts w:ascii="Century Gothic" w:hAnsi="Century Gothic"/>
          <w:sz w:val="22"/>
          <w:szCs w:val="22"/>
        </w:rPr>
        <w:t xml:space="preserve">Dokumenty w Teczce akt normy </w:t>
      </w:r>
      <w:r w:rsidR="003253DE">
        <w:rPr>
          <w:rFonts w:ascii="Century Gothic" w:hAnsi="Century Gothic"/>
          <w:sz w:val="22"/>
          <w:szCs w:val="22"/>
        </w:rPr>
        <w:t>należy</w:t>
      </w:r>
      <w:r w:rsidRPr="0038299E">
        <w:rPr>
          <w:rFonts w:ascii="Century Gothic" w:hAnsi="Century Gothic"/>
          <w:sz w:val="22"/>
          <w:szCs w:val="22"/>
        </w:rPr>
        <w:t xml:space="preserve"> ułoż</w:t>
      </w:r>
      <w:r w:rsidR="003253DE">
        <w:rPr>
          <w:rFonts w:ascii="Century Gothic" w:hAnsi="Century Gothic"/>
          <w:sz w:val="22"/>
          <w:szCs w:val="22"/>
        </w:rPr>
        <w:t>yć</w:t>
      </w:r>
      <w:r w:rsidRPr="0038299E">
        <w:rPr>
          <w:rFonts w:ascii="Century Gothic" w:hAnsi="Century Gothic"/>
          <w:sz w:val="22"/>
          <w:szCs w:val="22"/>
        </w:rPr>
        <w:t xml:space="preserve"> </w:t>
      </w:r>
      <w:r w:rsidR="00361C95">
        <w:rPr>
          <w:rFonts w:ascii="Century Gothic" w:hAnsi="Century Gothic"/>
          <w:sz w:val="22"/>
          <w:szCs w:val="22"/>
        </w:rPr>
        <w:t xml:space="preserve">zgodnie z kolejno realizowanymi </w:t>
      </w:r>
      <w:r w:rsidR="00361C95" w:rsidRPr="00A441E2">
        <w:rPr>
          <w:rFonts w:ascii="Century Gothic" w:hAnsi="Century Gothic"/>
          <w:sz w:val="22"/>
          <w:szCs w:val="22"/>
        </w:rPr>
        <w:t>zadaniami w PZN</w:t>
      </w:r>
      <w:r w:rsidR="00B70C20" w:rsidRPr="00A441E2">
        <w:rPr>
          <w:rFonts w:ascii="Century Gothic" w:hAnsi="Century Gothic"/>
          <w:sz w:val="22"/>
          <w:szCs w:val="22"/>
        </w:rPr>
        <w:t>,</w:t>
      </w:r>
      <w:r w:rsidR="004A3194" w:rsidRPr="00A441E2">
        <w:rPr>
          <w:rFonts w:ascii="Century Gothic" w:hAnsi="Century Gothic"/>
          <w:sz w:val="22"/>
          <w:szCs w:val="22"/>
        </w:rPr>
        <w:t xml:space="preserve"> stosownie do realizacji odpowiednich etapów procedur CEN/CENELEC/ETSI</w:t>
      </w:r>
      <w:r w:rsidRPr="00A441E2">
        <w:rPr>
          <w:rFonts w:ascii="Century Gothic" w:hAnsi="Century Gothic"/>
          <w:sz w:val="22"/>
          <w:szCs w:val="22"/>
        </w:rPr>
        <w:t>. Teczka akt normy powinna zawierać co najmniej następujące</w:t>
      </w:r>
      <w:r w:rsidRPr="0038299E">
        <w:rPr>
          <w:rFonts w:ascii="Century Gothic" w:hAnsi="Century Gothic"/>
          <w:sz w:val="22"/>
          <w:szCs w:val="22"/>
        </w:rPr>
        <w:t xml:space="preserve"> dokumenty:</w:t>
      </w:r>
    </w:p>
    <w:p w14:paraId="686F1623" w14:textId="77777777" w:rsidR="006E306D" w:rsidRPr="00A441E2" w:rsidRDefault="006E306D" w:rsidP="00067C60">
      <w:pPr>
        <w:numPr>
          <w:ilvl w:val="0"/>
          <w:numId w:val="17"/>
        </w:numPr>
        <w:autoSpaceDE w:val="0"/>
        <w:autoSpaceDN w:val="0"/>
        <w:adjustRightInd w:val="0"/>
        <w:spacing w:before="240"/>
        <w:jc w:val="both"/>
        <w:rPr>
          <w:rFonts w:ascii="Century Gothic" w:hAnsi="Century Gothic"/>
          <w:sz w:val="22"/>
          <w:szCs w:val="22"/>
        </w:rPr>
      </w:pPr>
      <w:r w:rsidRPr="00A441E2">
        <w:rPr>
          <w:rFonts w:ascii="Century Gothic" w:hAnsi="Century Gothic"/>
          <w:sz w:val="22"/>
          <w:szCs w:val="22"/>
        </w:rPr>
        <w:t xml:space="preserve">dokument </w:t>
      </w:r>
      <w:r w:rsidR="00067C60" w:rsidRPr="00A441E2">
        <w:rPr>
          <w:rFonts w:ascii="Century Gothic" w:hAnsi="Century Gothic"/>
          <w:sz w:val="22"/>
          <w:szCs w:val="22"/>
        </w:rPr>
        <w:t>zmieniany</w:t>
      </w:r>
      <w:r w:rsidR="00D067FF" w:rsidRPr="00A441E2">
        <w:rPr>
          <w:rFonts w:ascii="Century Gothic" w:hAnsi="Century Gothic"/>
          <w:sz w:val="22"/>
          <w:szCs w:val="22"/>
        </w:rPr>
        <w:t>/Kartę informacyjną dokumentu z</w:t>
      </w:r>
      <w:r w:rsidR="0051382E" w:rsidRPr="00A441E2">
        <w:rPr>
          <w:rFonts w:ascii="Century Gothic" w:hAnsi="Century Gothic"/>
          <w:sz w:val="22"/>
          <w:szCs w:val="22"/>
        </w:rPr>
        <w:t>astępow</w:t>
      </w:r>
      <w:r w:rsidR="00D067FF" w:rsidRPr="00A441E2">
        <w:rPr>
          <w:rFonts w:ascii="Century Gothic" w:hAnsi="Century Gothic"/>
          <w:sz w:val="22"/>
          <w:szCs w:val="22"/>
        </w:rPr>
        <w:t>anego</w:t>
      </w:r>
      <w:r w:rsidRPr="00A441E2">
        <w:rPr>
          <w:rFonts w:ascii="Century Gothic" w:hAnsi="Century Gothic"/>
          <w:sz w:val="22"/>
          <w:szCs w:val="22"/>
        </w:rPr>
        <w:t>,</w:t>
      </w:r>
    </w:p>
    <w:p w14:paraId="08B127F1" w14:textId="77777777" w:rsidR="006E306D" w:rsidRPr="00D65FC9" w:rsidRDefault="006E306D" w:rsidP="006E306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D65FC9">
        <w:rPr>
          <w:rFonts w:ascii="Century Gothic" w:hAnsi="Century Gothic"/>
          <w:sz w:val="22"/>
          <w:szCs w:val="22"/>
        </w:rPr>
        <w:t>projekt EN</w:t>
      </w:r>
      <w:r w:rsidR="00067C60">
        <w:rPr>
          <w:rFonts w:ascii="Century Gothic" w:hAnsi="Century Gothic"/>
          <w:sz w:val="22"/>
          <w:szCs w:val="22"/>
        </w:rPr>
        <w:t xml:space="preserve"> do ankiety</w:t>
      </w:r>
      <w:r w:rsidRPr="00D65FC9">
        <w:rPr>
          <w:rFonts w:ascii="Century Gothic" w:hAnsi="Century Gothic"/>
          <w:sz w:val="22"/>
          <w:szCs w:val="22"/>
        </w:rPr>
        <w:t>,</w:t>
      </w:r>
    </w:p>
    <w:p w14:paraId="0F55F942" w14:textId="77777777" w:rsidR="006E306D" w:rsidRDefault="006E306D" w:rsidP="006E306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oficjalne ogłoszenie ankiety europejskiej,</w:t>
      </w:r>
    </w:p>
    <w:p w14:paraId="70480EFF" w14:textId="77777777" w:rsidR="006E306D" w:rsidRPr="00C95223" w:rsidRDefault="006E306D" w:rsidP="006E306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opinie z ankiety,</w:t>
      </w:r>
    </w:p>
    <w:p w14:paraId="17744B6B" w14:textId="77777777" w:rsidR="006E306D" w:rsidRPr="00C95223" w:rsidRDefault="006E306D" w:rsidP="006E306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zestawienie</w:t>
      </w:r>
      <w:r w:rsidR="00B55211">
        <w:rPr>
          <w:rFonts w:ascii="Century Gothic" w:hAnsi="Century Gothic"/>
          <w:sz w:val="22"/>
          <w:szCs w:val="22"/>
        </w:rPr>
        <w:t xml:space="preserve"> zgłoszonych</w:t>
      </w:r>
      <w:r w:rsidRPr="00C95223">
        <w:rPr>
          <w:rFonts w:ascii="Century Gothic" w:hAnsi="Century Gothic"/>
          <w:sz w:val="22"/>
          <w:szCs w:val="22"/>
        </w:rPr>
        <w:t xml:space="preserve"> uwag,</w:t>
      </w:r>
    </w:p>
    <w:p w14:paraId="637E083C" w14:textId="77777777" w:rsidR="006E306D" w:rsidRPr="00C95223" w:rsidRDefault="006E306D" w:rsidP="006E306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wynik głosowania dotyczącego uzgodnienia stanowiska krajowego w</w:t>
      </w:r>
      <w:r w:rsidR="008B21E6">
        <w:rPr>
          <w:rFonts w:ascii="Century Gothic" w:hAnsi="Century Gothic"/>
          <w:sz w:val="22"/>
          <w:szCs w:val="22"/>
        </w:rPr>
        <w:t> </w:t>
      </w:r>
      <w:r w:rsidRPr="00C95223">
        <w:rPr>
          <w:rFonts w:ascii="Century Gothic" w:hAnsi="Century Gothic"/>
          <w:sz w:val="22"/>
          <w:szCs w:val="22"/>
        </w:rPr>
        <w:t>ankiecie</w:t>
      </w:r>
      <w:r w:rsidR="005811C6">
        <w:rPr>
          <w:rFonts w:ascii="Century Gothic" w:hAnsi="Century Gothic"/>
          <w:sz w:val="22"/>
          <w:szCs w:val="22"/>
        </w:rPr>
        <w:t>/dokument KT lub Sektora WPN potwierdzający stanowisko wstrzymujące</w:t>
      </w:r>
      <w:r w:rsidRPr="00C95223">
        <w:rPr>
          <w:rFonts w:ascii="Century Gothic" w:hAnsi="Century Gothic"/>
          <w:sz w:val="22"/>
          <w:szCs w:val="22"/>
        </w:rPr>
        <w:t>,</w:t>
      </w:r>
    </w:p>
    <w:p w14:paraId="750EC0C2" w14:textId="77777777" w:rsidR="006E306D" w:rsidRPr="00C95223" w:rsidRDefault="006E306D" w:rsidP="006E306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potwierdzenie wysłania stanowiska krajowego w anki</w:t>
      </w:r>
      <w:r>
        <w:rPr>
          <w:rFonts w:ascii="Century Gothic" w:hAnsi="Century Gothic"/>
          <w:sz w:val="22"/>
          <w:szCs w:val="22"/>
        </w:rPr>
        <w:t>ecie</w:t>
      </w:r>
      <w:r w:rsidRPr="00C95223">
        <w:rPr>
          <w:rFonts w:ascii="Century Gothic" w:hAnsi="Century Gothic"/>
          <w:sz w:val="22"/>
          <w:szCs w:val="22"/>
        </w:rPr>
        <w:t>,</w:t>
      </w:r>
    </w:p>
    <w:p w14:paraId="5205BFF2" w14:textId="77777777" w:rsidR="006E306D" w:rsidRPr="00C95223" w:rsidRDefault="006E306D" w:rsidP="006E306D">
      <w:pPr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lastRenderedPageBreak/>
        <w:t>projekt końcowy EN,</w:t>
      </w:r>
    </w:p>
    <w:p w14:paraId="41A18F4A" w14:textId="77777777" w:rsidR="006E306D" w:rsidRPr="00C95223" w:rsidRDefault="006E306D" w:rsidP="006E306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oficjalne ogłoszenie formalnego głosowania,</w:t>
      </w:r>
    </w:p>
    <w:p w14:paraId="6E02E4B2" w14:textId="77777777" w:rsidR="005811C6" w:rsidRPr="00C95223" w:rsidRDefault="006E306D" w:rsidP="005811C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wynik głosowania dotyczącego uzgodnienia stanowiska krajowego w</w:t>
      </w:r>
      <w:r w:rsidR="00466B6B">
        <w:rPr>
          <w:rFonts w:ascii="Century Gothic" w:hAnsi="Century Gothic"/>
          <w:sz w:val="22"/>
          <w:szCs w:val="22"/>
        </w:rPr>
        <w:t xml:space="preserve"> </w:t>
      </w:r>
      <w:r w:rsidRPr="00C95223">
        <w:rPr>
          <w:rFonts w:ascii="Century Gothic" w:hAnsi="Century Gothic"/>
          <w:sz w:val="22"/>
          <w:szCs w:val="22"/>
        </w:rPr>
        <w:t>formalnym głosowaniu</w:t>
      </w:r>
      <w:r w:rsidR="005811C6">
        <w:rPr>
          <w:rFonts w:ascii="Century Gothic" w:hAnsi="Century Gothic"/>
          <w:sz w:val="22"/>
          <w:szCs w:val="22"/>
        </w:rPr>
        <w:t>/dokument KT lub Sektora WPN potwierdzający stanowisko wstrzymujące</w:t>
      </w:r>
      <w:r w:rsidR="005811C6" w:rsidRPr="00C95223">
        <w:rPr>
          <w:rFonts w:ascii="Century Gothic" w:hAnsi="Century Gothic"/>
          <w:sz w:val="22"/>
          <w:szCs w:val="22"/>
        </w:rPr>
        <w:t>,</w:t>
      </w:r>
    </w:p>
    <w:p w14:paraId="000C6034" w14:textId="77777777" w:rsidR="0077236C" w:rsidRPr="00C943A9" w:rsidRDefault="006E306D" w:rsidP="00C943A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>potwierdzenie wysłania stanowiska krajowego w formalnym głosowaniu,</w:t>
      </w:r>
    </w:p>
    <w:p w14:paraId="75D34EC7" w14:textId="77777777" w:rsidR="006E306D" w:rsidRDefault="001F74F9" w:rsidP="006E306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projekt PN do zatwierdzenia zawierający</w:t>
      </w:r>
      <w:r w:rsidR="006E306D" w:rsidRPr="00C95223">
        <w:rPr>
          <w:rFonts w:ascii="Century Gothic" w:hAnsi="Century Gothic"/>
          <w:sz w:val="22"/>
          <w:szCs w:val="22"/>
        </w:rPr>
        <w:t xml:space="preserve"> EN </w:t>
      </w:r>
      <w:r>
        <w:rPr>
          <w:rFonts w:ascii="Century Gothic" w:hAnsi="Century Gothic"/>
          <w:sz w:val="22"/>
          <w:szCs w:val="22"/>
        </w:rPr>
        <w:t>(wraz z</w:t>
      </w:r>
      <w:r w:rsidR="006E306D" w:rsidRPr="00C95223">
        <w:rPr>
          <w:rFonts w:ascii="Century Gothic" w:hAnsi="Century Gothic"/>
          <w:sz w:val="22"/>
          <w:szCs w:val="22"/>
        </w:rPr>
        <w:t xml:space="preserve"> Norm</w:t>
      </w:r>
      <w:r>
        <w:rPr>
          <w:rFonts w:ascii="Century Gothic" w:hAnsi="Century Gothic"/>
          <w:sz w:val="22"/>
          <w:szCs w:val="22"/>
        </w:rPr>
        <w:t>ą</w:t>
      </w:r>
      <w:r w:rsidR="006E306D" w:rsidRPr="00C95223">
        <w:rPr>
          <w:rFonts w:ascii="Century Gothic" w:hAnsi="Century Gothic"/>
          <w:sz w:val="22"/>
          <w:szCs w:val="22"/>
        </w:rPr>
        <w:t xml:space="preserve"> Międzynarodow</w:t>
      </w:r>
      <w:r>
        <w:rPr>
          <w:rFonts w:ascii="Century Gothic" w:hAnsi="Century Gothic"/>
          <w:sz w:val="22"/>
          <w:szCs w:val="22"/>
        </w:rPr>
        <w:t>ą</w:t>
      </w:r>
      <w:r w:rsidR="006E306D" w:rsidRPr="00C95223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wprowadzaną do EN)</w:t>
      </w:r>
      <w:r w:rsidR="00C943A9">
        <w:rPr>
          <w:rFonts w:ascii="Century Gothic" w:hAnsi="Century Gothic"/>
          <w:sz w:val="22"/>
          <w:szCs w:val="22"/>
        </w:rPr>
        <w:t>,</w:t>
      </w:r>
    </w:p>
    <w:p w14:paraId="468228B9" w14:textId="77777777" w:rsidR="00AB1410" w:rsidRPr="00475A80" w:rsidRDefault="00AB1410" w:rsidP="001F47ED">
      <w:pPr>
        <w:numPr>
          <w:ilvl w:val="0"/>
          <w:numId w:val="25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475A80">
        <w:rPr>
          <w:rFonts w:ascii="Century Gothic" w:hAnsi="Century Gothic"/>
          <w:sz w:val="22"/>
          <w:szCs w:val="22"/>
        </w:rPr>
        <w:t xml:space="preserve">W przypadku uznawania poprawek AC do </w:t>
      </w:r>
      <w:r w:rsidR="00DE20A4" w:rsidRPr="00475A80">
        <w:rPr>
          <w:rFonts w:ascii="Century Gothic" w:hAnsi="Century Gothic"/>
          <w:sz w:val="22"/>
          <w:szCs w:val="22"/>
        </w:rPr>
        <w:t xml:space="preserve">uznanej </w:t>
      </w:r>
      <w:r w:rsidRPr="00475A80">
        <w:rPr>
          <w:rFonts w:ascii="Century Gothic" w:hAnsi="Century Gothic"/>
          <w:sz w:val="22"/>
          <w:szCs w:val="22"/>
        </w:rPr>
        <w:t>PN-EN</w:t>
      </w:r>
      <w:r w:rsidR="00DE20A4" w:rsidRPr="00475A80">
        <w:rPr>
          <w:rFonts w:ascii="Century Gothic" w:hAnsi="Century Gothic"/>
          <w:sz w:val="22"/>
          <w:szCs w:val="22"/>
        </w:rPr>
        <w:t xml:space="preserve"> zgodnie z </w:t>
      </w:r>
      <w:r w:rsidRPr="00475A80">
        <w:rPr>
          <w:rFonts w:ascii="Century Gothic" w:hAnsi="Century Gothic"/>
          <w:sz w:val="22"/>
          <w:szCs w:val="22"/>
        </w:rPr>
        <w:t>Harmonogramem zadań PZN R2-P7</w:t>
      </w:r>
      <w:r w:rsidR="00324F16">
        <w:rPr>
          <w:rFonts w:ascii="Century Gothic" w:hAnsi="Century Gothic"/>
          <w:sz w:val="22"/>
          <w:szCs w:val="22"/>
        </w:rPr>
        <w:t>T</w:t>
      </w:r>
      <w:r w:rsidRPr="00475A80">
        <w:rPr>
          <w:rFonts w:ascii="Century Gothic" w:hAnsi="Century Gothic"/>
          <w:sz w:val="22"/>
          <w:szCs w:val="22"/>
        </w:rPr>
        <w:t xml:space="preserve"> dopuszcza się umieszczenie w Teczce akt</w:t>
      </w:r>
      <w:r w:rsidR="00CA351A" w:rsidRPr="00475A80">
        <w:rPr>
          <w:rFonts w:ascii="Century Gothic" w:hAnsi="Century Gothic"/>
          <w:sz w:val="22"/>
          <w:szCs w:val="22"/>
        </w:rPr>
        <w:t xml:space="preserve"> normy</w:t>
      </w:r>
      <w:r w:rsidRPr="00475A80">
        <w:rPr>
          <w:rFonts w:ascii="Century Gothic" w:hAnsi="Century Gothic"/>
          <w:sz w:val="22"/>
          <w:szCs w:val="22"/>
        </w:rPr>
        <w:t xml:space="preserve"> </w:t>
      </w:r>
      <w:r w:rsidR="00DE20A4" w:rsidRPr="00475A80">
        <w:rPr>
          <w:rFonts w:ascii="Century Gothic" w:hAnsi="Century Gothic"/>
          <w:sz w:val="22"/>
          <w:szCs w:val="22"/>
        </w:rPr>
        <w:t>Kart</w:t>
      </w:r>
      <w:r w:rsidR="004412CA" w:rsidRPr="00475A80">
        <w:rPr>
          <w:rFonts w:ascii="Century Gothic" w:hAnsi="Century Gothic"/>
          <w:sz w:val="22"/>
          <w:szCs w:val="22"/>
        </w:rPr>
        <w:t>y</w:t>
      </w:r>
      <w:r w:rsidR="00DE20A4" w:rsidRPr="00475A80">
        <w:rPr>
          <w:rFonts w:ascii="Century Gothic" w:hAnsi="Century Gothic"/>
          <w:sz w:val="22"/>
          <w:szCs w:val="22"/>
        </w:rPr>
        <w:t xml:space="preserve"> informacyjn</w:t>
      </w:r>
      <w:r w:rsidR="004412CA" w:rsidRPr="00475A80">
        <w:rPr>
          <w:rFonts w:ascii="Century Gothic" w:hAnsi="Century Gothic"/>
          <w:sz w:val="22"/>
          <w:szCs w:val="22"/>
        </w:rPr>
        <w:t>ej</w:t>
      </w:r>
      <w:r w:rsidR="00DE20A4" w:rsidRPr="00475A80">
        <w:rPr>
          <w:rFonts w:ascii="Century Gothic" w:hAnsi="Century Gothic"/>
          <w:sz w:val="22"/>
          <w:szCs w:val="22"/>
        </w:rPr>
        <w:t xml:space="preserve"> dokumentu zmienianego </w:t>
      </w:r>
      <w:r w:rsidRPr="00475A80">
        <w:rPr>
          <w:rFonts w:ascii="Century Gothic" w:hAnsi="Century Gothic"/>
          <w:sz w:val="22"/>
          <w:szCs w:val="22"/>
        </w:rPr>
        <w:t>zamiast dokumentu zmienianego</w:t>
      </w:r>
      <w:r w:rsidR="0078137C" w:rsidRPr="00475A80">
        <w:rPr>
          <w:rFonts w:ascii="Century Gothic" w:hAnsi="Century Gothic"/>
          <w:sz w:val="22"/>
          <w:szCs w:val="22"/>
        </w:rPr>
        <w:t xml:space="preserve"> wraz </w:t>
      </w:r>
      <w:r w:rsidR="004D3599" w:rsidRPr="00475A80">
        <w:rPr>
          <w:rFonts w:ascii="Century Gothic" w:hAnsi="Century Gothic"/>
          <w:sz w:val="22"/>
          <w:szCs w:val="22"/>
        </w:rPr>
        <w:t>z elementami dodatkowymi</w:t>
      </w:r>
      <w:r w:rsidRPr="00475A80">
        <w:rPr>
          <w:rFonts w:ascii="Century Gothic" w:hAnsi="Century Gothic"/>
          <w:sz w:val="22"/>
          <w:szCs w:val="22"/>
        </w:rPr>
        <w:t>.</w:t>
      </w:r>
    </w:p>
    <w:p w14:paraId="0A610F36" w14:textId="77777777" w:rsidR="00BC475D" w:rsidRPr="001F47ED" w:rsidRDefault="00BC475D" w:rsidP="001F47ED">
      <w:pPr>
        <w:numPr>
          <w:ilvl w:val="0"/>
          <w:numId w:val="25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Kierownik Sektora WPN potwierdza zgodność przebiegu prac z procedurą </w:t>
      </w:r>
      <w:r w:rsidR="001F47ED">
        <w:rPr>
          <w:rFonts w:ascii="Century Gothic" w:hAnsi="Century Gothic"/>
          <w:sz w:val="22"/>
          <w:szCs w:val="22"/>
        </w:rPr>
        <w:t>i Harmonogramem zadań PZN. A</w:t>
      </w:r>
      <w:r>
        <w:rPr>
          <w:rFonts w:ascii="Century Gothic" w:hAnsi="Century Gothic"/>
          <w:sz w:val="22"/>
          <w:szCs w:val="22"/>
        </w:rPr>
        <w:t xml:space="preserve">kceptuje dokumentację </w:t>
      </w:r>
      <w:r w:rsidR="00DC621C">
        <w:rPr>
          <w:rFonts w:ascii="Century Gothic" w:hAnsi="Century Gothic"/>
          <w:sz w:val="22"/>
          <w:szCs w:val="22"/>
        </w:rPr>
        <w:t xml:space="preserve">projektu </w:t>
      </w:r>
      <w:r>
        <w:rPr>
          <w:rFonts w:ascii="Century Gothic" w:hAnsi="Century Gothic"/>
          <w:sz w:val="22"/>
          <w:szCs w:val="22"/>
        </w:rPr>
        <w:t>PN.</w:t>
      </w:r>
    </w:p>
    <w:p w14:paraId="48914177" w14:textId="77777777" w:rsidR="00DC621C" w:rsidRPr="00A441E2" w:rsidRDefault="008635F6" w:rsidP="00EF113A">
      <w:pPr>
        <w:numPr>
          <w:ilvl w:val="0"/>
          <w:numId w:val="25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</w:t>
      </w:r>
      <w:r w:rsidR="006B7E83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 xml:space="preserve">ca </w:t>
      </w:r>
      <w:r w:rsidR="00DC621C" w:rsidRPr="00A441E2">
        <w:rPr>
          <w:rFonts w:ascii="Century Gothic" w:hAnsi="Century Gothic"/>
          <w:sz w:val="22"/>
          <w:szCs w:val="22"/>
        </w:rPr>
        <w:t>Dyrektor</w:t>
      </w:r>
      <w:r>
        <w:rPr>
          <w:rFonts w:ascii="Century Gothic" w:hAnsi="Century Gothic"/>
          <w:sz w:val="22"/>
          <w:szCs w:val="22"/>
        </w:rPr>
        <w:t>a</w:t>
      </w:r>
      <w:r w:rsidR="00DC621C" w:rsidRPr="00A441E2">
        <w:rPr>
          <w:rFonts w:ascii="Century Gothic" w:hAnsi="Century Gothic"/>
          <w:sz w:val="22"/>
          <w:szCs w:val="22"/>
        </w:rPr>
        <w:t xml:space="preserve"> W</w:t>
      </w:r>
      <w:r>
        <w:rPr>
          <w:rFonts w:ascii="Century Gothic" w:hAnsi="Century Gothic"/>
          <w:sz w:val="22"/>
          <w:szCs w:val="22"/>
        </w:rPr>
        <w:t>PN</w:t>
      </w:r>
      <w:r w:rsidR="00DC621C" w:rsidRPr="00A441E2">
        <w:rPr>
          <w:rFonts w:ascii="Century Gothic" w:hAnsi="Century Gothic"/>
          <w:sz w:val="22"/>
          <w:szCs w:val="22"/>
        </w:rPr>
        <w:t xml:space="preserve"> przekazuje projekt PN do zatwierdzenia</w:t>
      </w:r>
      <w:r w:rsidR="00A441E2" w:rsidRPr="00A441E2">
        <w:rPr>
          <w:rFonts w:ascii="Century Gothic" w:hAnsi="Century Gothic"/>
          <w:sz w:val="22"/>
          <w:szCs w:val="22"/>
        </w:rPr>
        <w:t xml:space="preserve">, </w:t>
      </w:r>
      <w:r w:rsidR="00A441E2" w:rsidRPr="00A441E2">
        <w:rPr>
          <w:rFonts w:ascii="Century Gothic" w:hAnsi="Century Gothic"/>
          <w:color w:val="000000"/>
          <w:sz w:val="22"/>
          <w:szCs w:val="22"/>
        </w:rPr>
        <w:t>po sprawdzeniu zgodności dokumentacji i projektu PN z przepisami PKN oraz zapisami w PZN</w:t>
      </w:r>
      <w:r w:rsidR="00DC621C" w:rsidRPr="00A441E2">
        <w:rPr>
          <w:rFonts w:ascii="Century Gothic" w:hAnsi="Century Gothic"/>
          <w:sz w:val="22"/>
          <w:szCs w:val="22"/>
        </w:rPr>
        <w:t>.</w:t>
      </w:r>
    </w:p>
    <w:p w14:paraId="07894A93" w14:textId="77777777" w:rsidR="00DC621C" w:rsidRDefault="00250CCF" w:rsidP="00EF113A">
      <w:pPr>
        <w:numPr>
          <w:ilvl w:val="0"/>
          <w:numId w:val="25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38299E">
        <w:rPr>
          <w:rFonts w:ascii="Century Gothic" w:hAnsi="Century Gothic"/>
          <w:sz w:val="22"/>
          <w:szCs w:val="22"/>
        </w:rPr>
        <w:t>Zastępca Prezesa ds. Normalizacji generuje Wykaz PN</w:t>
      </w:r>
      <w:r w:rsidR="00AC19A9">
        <w:rPr>
          <w:rFonts w:ascii="Century Gothic" w:hAnsi="Century Gothic"/>
          <w:sz w:val="22"/>
          <w:szCs w:val="22"/>
        </w:rPr>
        <w:t>/Zmian</w:t>
      </w:r>
      <w:r w:rsidR="00A57D24">
        <w:rPr>
          <w:rFonts w:ascii="Century Gothic" w:hAnsi="Century Gothic"/>
          <w:sz w:val="22"/>
          <w:szCs w:val="22"/>
        </w:rPr>
        <w:t xml:space="preserve"> do PN</w:t>
      </w:r>
      <w:r w:rsidR="00AC19A9">
        <w:rPr>
          <w:rFonts w:ascii="Century Gothic" w:hAnsi="Century Gothic"/>
          <w:sz w:val="22"/>
          <w:szCs w:val="22"/>
        </w:rPr>
        <w:t>/Poprawek do</w:t>
      </w:r>
      <w:r w:rsidR="004C4F65">
        <w:rPr>
          <w:rFonts w:ascii="Century Gothic" w:hAnsi="Century Gothic"/>
          <w:sz w:val="22"/>
          <w:szCs w:val="22"/>
        </w:rPr>
        <w:t> </w:t>
      </w:r>
      <w:r w:rsidR="00AC19A9">
        <w:rPr>
          <w:rFonts w:ascii="Century Gothic" w:hAnsi="Century Gothic"/>
          <w:sz w:val="22"/>
          <w:szCs w:val="22"/>
        </w:rPr>
        <w:t>PN</w:t>
      </w:r>
      <w:r w:rsidRPr="0038299E">
        <w:rPr>
          <w:rFonts w:ascii="Century Gothic" w:hAnsi="Century Gothic"/>
          <w:sz w:val="22"/>
          <w:szCs w:val="22"/>
        </w:rPr>
        <w:t xml:space="preserve"> do zatwierdzenia</w:t>
      </w:r>
      <w:r w:rsidR="00F5089A" w:rsidRPr="0038299E">
        <w:rPr>
          <w:rFonts w:ascii="Century Gothic" w:hAnsi="Century Gothic"/>
          <w:sz w:val="22"/>
          <w:szCs w:val="22"/>
        </w:rPr>
        <w:t>.</w:t>
      </w:r>
    </w:p>
    <w:p w14:paraId="38FEA2CC" w14:textId="77777777" w:rsidR="00F5089A" w:rsidRDefault="00F5089A" w:rsidP="00EF113A">
      <w:pPr>
        <w:numPr>
          <w:ilvl w:val="0"/>
          <w:numId w:val="25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38299E">
        <w:rPr>
          <w:rFonts w:ascii="Century Gothic" w:hAnsi="Century Gothic"/>
          <w:sz w:val="22"/>
          <w:szCs w:val="22"/>
        </w:rPr>
        <w:t>Prezes PKN zatwierdza Wykaz PN/Zmian</w:t>
      </w:r>
      <w:r w:rsidR="00A57D24">
        <w:rPr>
          <w:rFonts w:ascii="Century Gothic" w:hAnsi="Century Gothic"/>
          <w:sz w:val="22"/>
          <w:szCs w:val="22"/>
        </w:rPr>
        <w:t xml:space="preserve"> do PN</w:t>
      </w:r>
      <w:r w:rsidRPr="0038299E">
        <w:rPr>
          <w:rFonts w:ascii="Century Gothic" w:hAnsi="Century Gothic"/>
          <w:sz w:val="22"/>
          <w:szCs w:val="22"/>
        </w:rPr>
        <w:t>/Poprawek do PN do</w:t>
      </w:r>
      <w:r w:rsidR="008B21E6">
        <w:rPr>
          <w:rFonts w:ascii="Century Gothic" w:hAnsi="Century Gothic"/>
          <w:sz w:val="22"/>
          <w:szCs w:val="22"/>
        </w:rPr>
        <w:t> </w:t>
      </w:r>
      <w:r w:rsidRPr="0038299E">
        <w:rPr>
          <w:rFonts w:ascii="Century Gothic" w:hAnsi="Century Gothic"/>
          <w:sz w:val="22"/>
          <w:szCs w:val="22"/>
        </w:rPr>
        <w:t>zatwierdzenia.</w:t>
      </w:r>
    </w:p>
    <w:p w14:paraId="1BB84B32" w14:textId="77777777" w:rsidR="00F5089A" w:rsidRPr="0038299E" w:rsidRDefault="006B7E83" w:rsidP="00EF113A">
      <w:pPr>
        <w:numPr>
          <w:ilvl w:val="0"/>
          <w:numId w:val="25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WPN-</w:t>
      </w:r>
      <w:r w:rsidR="008635F6">
        <w:rPr>
          <w:rFonts w:ascii="Century Gothic" w:hAnsi="Century Gothic"/>
          <w:sz w:val="22"/>
          <w:szCs w:val="22"/>
        </w:rPr>
        <w:t>SAD</w:t>
      </w:r>
      <w:r w:rsidR="00F5089A" w:rsidRPr="0038299E">
        <w:rPr>
          <w:rFonts w:ascii="Century Gothic" w:hAnsi="Century Gothic"/>
          <w:sz w:val="22"/>
          <w:szCs w:val="22"/>
        </w:rPr>
        <w:t xml:space="preserve"> r</w:t>
      </w:r>
      <w:r w:rsidR="00995969" w:rsidRPr="0038299E">
        <w:rPr>
          <w:rFonts w:ascii="Century Gothic" w:hAnsi="Century Gothic"/>
          <w:sz w:val="22"/>
          <w:szCs w:val="22"/>
        </w:rPr>
        <w:t xml:space="preserve">ejestruje PN w Księdze </w:t>
      </w:r>
      <w:r w:rsidR="00A57D24">
        <w:rPr>
          <w:rFonts w:ascii="Century Gothic" w:hAnsi="Century Gothic"/>
          <w:sz w:val="22"/>
          <w:szCs w:val="22"/>
        </w:rPr>
        <w:t>R</w:t>
      </w:r>
      <w:r w:rsidR="00995969" w:rsidRPr="0038299E">
        <w:rPr>
          <w:rFonts w:ascii="Century Gothic" w:hAnsi="Century Gothic"/>
          <w:sz w:val="22"/>
          <w:szCs w:val="22"/>
        </w:rPr>
        <w:t>ejestru i</w:t>
      </w:r>
      <w:r w:rsidR="00F5089A" w:rsidRPr="0038299E">
        <w:rPr>
          <w:rFonts w:ascii="Century Gothic" w:hAnsi="Century Gothic"/>
          <w:sz w:val="22"/>
          <w:szCs w:val="22"/>
        </w:rPr>
        <w:t xml:space="preserve"> nadaje numer rejestru PN w PZN</w:t>
      </w:r>
      <w:r w:rsidR="00995969" w:rsidRPr="0038299E">
        <w:rPr>
          <w:rFonts w:ascii="Century Gothic" w:hAnsi="Century Gothic"/>
          <w:sz w:val="22"/>
          <w:szCs w:val="22"/>
        </w:rPr>
        <w:t>.</w:t>
      </w:r>
    </w:p>
    <w:p w14:paraId="082983E6" w14:textId="77777777" w:rsidR="00995969" w:rsidRPr="006027B1" w:rsidRDefault="00995969" w:rsidP="003F0340">
      <w:pPr>
        <w:numPr>
          <w:ilvl w:val="0"/>
          <w:numId w:val="35"/>
        </w:numPr>
        <w:spacing w:before="240"/>
        <w:ind w:left="357" w:hanging="357"/>
        <w:jc w:val="both"/>
        <w:rPr>
          <w:rFonts w:ascii="Century Gothic" w:hAnsi="Century Gothic"/>
          <w:b/>
          <w:sz w:val="22"/>
          <w:szCs w:val="22"/>
        </w:rPr>
      </w:pPr>
      <w:r w:rsidRPr="006027B1">
        <w:rPr>
          <w:rFonts w:ascii="Century Gothic" w:hAnsi="Century Gothic"/>
          <w:b/>
          <w:sz w:val="22"/>
          <w:szCs w:val="22"/>
        </w:rPr>
        <w:t xml:space="preserve">Etap </w:t>
      </w:r>
      <w:r>
        <w:rPr>
          <w:rFonts w:ascii="Century Gothic" w:hAnsi="Century Gothic"/>
          <w:b/>
          <w:sz w:val="22"/>
          <w:szCs w:val="22"/>
        </w:rPr>
        <w:t>publikacji</w:t>
      </w:r>
      <w:r w:rsidR="0038299E">
        <w:rPr>
          <w:rFonts w:ascii="Century Gothic" w:hAnsi="Century Gothic"/>
          <w:b/>
          <w:sz w:val="22"/>
          <w:szCs w:val="22"/>
        </w:rPr>
        <w:tab/>
        <w:t>(60)</w:t>
      </w:r>
    </w:p>
    <w:p w14:paraId="3BB5D404" w14:textId="77777777" w:rsidR="002C6564" w:rsidRDefault="005843A2" w:rsidP="0038299E">
      <w:pPr>
        <w:numPr>
          <w:ilvl w:val="0"/>
          <w:numId w:val="27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 xml:space="preserve">Etap obejmuje prace związane z </w:t>
      </w:r>
      <w:r>
        <w:rPr>
          <w:rFonts w:ascii="Century Gothic" w:hAnsi="Century Gothic"/>
          <w:sz w:val="22"/>
          <w:szCs w:val="22"/>
        </w:rPr>
        <w:t>przygotowaniem pliku PN do udostępniania i</w:t>
      </w:r>
      <w:r w:rsidR="005F601B">
        <w:rPr>
          <w:rFonts w:ascii="Century Gothic" w:hAnsi="Century Gothic"/>
          <w:sz w:val="22"/>
          <w:szCs w:val="22"/>
        </w:rPr>
        <w:t> </w:t>
      </w:r>
      <w:r>
        <w:rPr>
          <w:rFonts w:ascii="Century Gothic" w:hAnsi="Century Gothic"/>
          <w:sz w:val="22"/>
          <w:szCs w:val="22"/>
        </w:rPr>
        <w:t>publikacją PN</w:t>
      </w:r>
      <w:r w:rsidR="00FB58F8">
        <w:rPr>
          <w:rFonts w:ascii="Century Gothic" w:hAnsi="Century Gothic"/>
          <w:sz w:val="22"/>
          <w:szCs w:val="22"/>
        </w:rPr>
        <w:t xml:space="preserve"> najpóźniej</w:t>
      </w:r>
      <w:r>
        <w:rPr>
          <w:rFonts w:ascii="Century Gothic" w:hAnsi="Century Gothic"/>
          <w:sz w:val="22"/>
          <w:szCs w:val="22"/>
        </w:rPr>
        <w:t xml:space="preserve"> w terminie </w:t>
      </w:r>
      <w:r w:rsidRPr="00C95223">
        <w:rPr>
          <w:rFonts w:ascii="Century Gothic" w:hAnsi="Century Gothic"/>
          <w:sz w:val="22"/>
          <w:szCs w:val="22"/>
        </w:rPr>
        <w:t>określonym na poziomie europejskim.</w:t>
      </w:r>
    </w:p>
    <w:p w14:paraId="49935F8A" w14:textId="77777777" w:rsidR="002C6564" w:rsidRDefault="008635F6" w:rsidP="005D6E19">
      <w:pPr>
        <w:numPr>
          <w:ilvl w:val="0"/>
          <w:numId w:val="27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WTP</w:t>
      </w:r>
      <w:r w:rsidR="005F601B" w:rsidRPr="00F426DA">
        <w:rPr>
          <w:rFonts w:ascii="Century Gothic" w:hAnsi="Century Gothic"/>
          <w:sz w:val="22"/>
          <w:szCs w:val="22"/>
        </w:rPr>
        <w:t xml:space="preserve"> pobiera pliki z treścią PN/Zmiany</w:t>
      </w:r>
      <w:r w:rsidR="00A716B8">
        <w:rPr>
          <w:rFonts w:ascii="Century Gothic" w:hAnsi="Century Gothic"/>
          <w:sz w:val="22"/>
          <w:szCs w:val="22"/>
        </w:rPr>
        <w:t xml:space="preserve"> do PN</w:t>
      </w:r>
      <w:r w:rsidR="005F601B" w:rsidRPr="00F426DA">
        <w:rPr>
          <w:rFonts w:ascii="Century Gothic" w:hAnsi="Century Gothic"/>
          <w:sz w:val="22"/>
          <w:szCs w:val="22"/>
        </w:rPr>
        <w:t>/Popr</w:t>
      </w:r>
      <w:r w:rsidR="005F601B">
        <w:rPr>
          <w:rFonts w:ascii="Century Gothic" w:hAnsi="Century Gothic"/>
          <w:sz w:val="22"/>
          <w:szCs w:val="22"/>
        </w:rPr>
        <w:t xml:space="preserve">awki do PN z Teczki akt normy, </w:t>
      </w:r>
      <w:r w:rsidR="005F601B" w:rsidRPr="00F426DA">
        <w:rPr>
          <w:rFonts w:ascii="Century Gothic" w:hAnsi="Century Gothic"/>
          <w:sz w:val="22"/>
          <w:szCs w:val="22"/>
        </w:rPr>
        <w:t>nadaje numer ISBN i wprowadza go do PZN, wykonuje prace wydawnicze i</w:t>
      </w:r>
      <w:r w:rsidR="008B21E6">
        <w:rPr>
          <w:rFonts w:ascii="Century Gothic" w:hAnsi="Century Gothic"/>
          <w:sz w:val="22"/>
          <w:szCs w:val="22"/>
        </w:rPr>
        <w:t> </w:t>
      </w:r>
      <w:r w:rsidR="005F601B" w:rsidRPr="00F426DA">
        <w:rPr>
          <w:rFonts w:ascii="Century Gothic" w:hAnsi="Century Gothic"/>
          <w:sz w:val="22"/>
          <w:szCs w:val="22"/>
        </w:rPr>
        <w:t>archiwizuje PDF z</w:t>
      </w:r>
      <w:r w:rsidR="004C4F65">
        <w:rPr>
          <w:rFonts w:ascii="Century Gothic" w:hAnsi="Century Gothic"/>
          <w:sz w:val="22"/>
          <w:szCs w:val="22"/>
        </w:rPr>
        <w:t> </w:t>
      </w:r>
      <w:r w:rsidR="005F601B" w:rsidRPr="00F426DA">
        <w:rPr>
          <w:rFonts w:ascii="Century Gothic" w:hAnsi="Century Gothic"/>
          <w:sz w:val="22"/>
          <w:szCs w:val="22"/>
        </w:rPr>
        <w:t>treścią PN/Zmiany</w:t>
      </w:r>
      <w:r w:rsidR="00A716B8">
        <w:rPr>
          <w:rFonts w:ascii="Century Gothic" w:hAnsi="Century Gothic"/>
          <w:sz w:val="22"/>
          <w:szCs w:val="22"/>
        </w:rPr>
        <w:t xml:space="preserve"> do PN</w:t>
      </w:r>
      <w:r w:rsidR="005F601B" w:rsidRPr="00F426DA">
        <w:rPr>
          <w:rFonts w:ascii="Century Gothic" w:hAnsi="Century Gothic"/>
          <w:sz w:val="22"/>
          <w:szCs w:val="22"/>
        </w:rPr>
        <w:t xml:space="preserve">/Poprawki do PN w zasobach PKN, wprowadza liczbę stronic </w:t>
      </w:r>
      <w:r w:rsidR="004F2271">
        <w:rPr>
          <w:rFonts w:ascii="Century Gothic" w:hAnsi="Century Gothic"/>
          <w:sz w:val="22"/>
          <w:szCs w:val="22"/>
        </w:rPr>
        <w:t>PDF do</w:t>
      </w:r>
      <w:r w:rsidR="004C4F65">
        <w:rPr>
          <w:rFonts w:ascii="Century Gothic" w:hAnsi="Century Gothic"/>
          <w:sz w:val="22"/>
          <w:szCs w:val="22"/>
        </w:rPr>
        <w:t> </w:t>
      </w:r>
      <w:r w:rsidR="004F2271">
        <w:rPr>
          <w:rFonts w:ascii="Century Gothic" w:hAnsi="Century Gothic"/>
          <w:sz w:val="22"/>
          <w:szCs w:val="22"/>
        </w:rPr>
        <w:t>PZN</w:t>
      </w:r>
      <w:r w:rsidR="004F2271" w:rsidRPr="006E0200">
        <w:rPr>
          <w:rFonts w:ascii="Century Gothic" w:hAnsi="Century Gothic"/>
          <w:sz w:val="22"/>
          <w:szCs w:val="22"/>
        </w:rPr>
        <w:t xml:space="preserve"> i </w:t>
      </w:r>
      <w:r w:rsidR="004F2271">
        <w:rPr>
          <w:rFonts w:ascii="Century Gothic" w:hAnsi="Century Gothic"/>
          <w:sz w:val="22"/>
          <w:szCs w:val="22"/>
        </w:rPr>
        <w:t xml:space="preserve">datę publikacji </w:t>
      </w:r>
      <w:r w:rsidR="004F2271" w:rsidRPr="006E0200">
        <w:rPr>
          <w:rFonts w:ascii="Century Gothic" w:hAnsi="Century Gothic"/>
          <w:sz w:val="22"/>
          <w:szCs w:val="22"/>
        </w:rPr>
        <w:t>PN/Zmian</w:t>
      </w:r>
      <w:r w:rsidR="004F2271">
        <w:rPr>
          <w:rFonts w:ascii="Century Gothic" w:hAnsi="Century Gothic"/>
          <w:sz w:val="22"/>
          <w:szCs w:val="22"/>
        </w:rPr>
        <w:t>y</w:t>
      </w:r>
      <w:r w:rsidR="004F2271" w:rsidRPr="006E0200">
        <w:rPr>
          <w:rFonts w:ascii="Century Gothic" w:hAnsi="Century Gothic"/>
          <w:sz w:val="22"/>
          <w:szCs w:val="22"/>
        </w:rPr>
        <w:t xml:space="preserve"> do PN/Poprawk</w:t>
      </w:r>
      <w:r w:rsidR="004F2271">
        <w:rPr>
          <w:rFonts w:ascii="Century Gothic" w:hAnsi="Century Gothic"/>
          <w:sz w:val="22"/>
          <w:szCs w:val="22"/>
        </w:rPr>
        <w:t>i</w:t>
      </w:r>
      <w:r w:rsidR="004F2271" w:rsidRPr="006E0200">
        <w:rPr>
          <w:rFonts w:ascii="Century Gothic" w:hAnsi="Century Gothic"/>
          <w:sz w:val="22"/>
          <w:szCs w:val="22"/>
        </w:rPr>
        <w:t xml:space="preserve"> do PN</w:t>
      </w:r>
      <w:r w:rsidR="004F2271">
        <w:rPr>
          <w:rFonts w:ascii="Century Gothic" w:hAnsi="Century Gothic"/>
          <w:sz w:val="22"/>
          <w:szCs w:val="22"/>
        </w:rPr>
        <w:t xml:space="preserve"> poprzez realizację zadania publikacji</w:t>
      </w:r>
      <w:r w:rsidR="005F601B" w:rsidRPr="00F426DA">
        <w:rPr>
          <w:rFonts w:ascii="Century Gothic" w:hAnsi="Century Gothic"/>
          <w:sz w:val="22"/>
          <w:szCs w:val="22"/>
        </w:rPr>
        <w:t>.</w:t>
      </w:r>
    </w:p>
    <w:p w14:paraId="35C512EA" w14:textId="77777777" w:rsidR="003E5CFC" w:rsidRDefault="005F601B" w:rsidP="005D6E19">
      <w:pPr>
        <w:numPr>
          <w:ilvl w:val="0"/>
          <w:numId w:val="27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Następuje ogłoszenie</w:t>
      </w:r>
      <w:r w:rsidR="003E5CFC" w:rsidRPr="0038299E">
        <w:rPr>
          <w:rFonts w:ascii="Century Gothic" w:hAnsi="Century Gothic"/>
          <w:sz w:val="22"/>
          <w:szCs w:val="22"/>
        </w:rPr>
        <w:t xml:space="preserve"> na stronie internetowej PKN</w:t>
      </w:r>
      <w:r w:rsidR="003E0682" w:rsidRPr="0038299E">
        <w:rPr>
          <w:rFonts w:ascii="Century Gothic" w:hAnsi="Century Gothic"/>
          <w:sz w:val="22"/>
          <w:szCs w:val="22"/>
        </w:rPr>
        <w:t xml:space="preserve"> informacji o nadaniu przez</w:t>
      </w:r>
      <w:r w:rsidR="004C4F65">
        <w:rPr>
          <w:rFonts w:ascii="Century Gothic" w:hAnsi="Century Gothic"/>
          <w:sz w:val="22"/>
          <w:szCs w:val="22"/>
        </w:rPr>
        <w:t> </w:t>
      </w:r>
      <w:r w:rsidR="003E0682" w:rsidRPr="0038299E">
        <w:rPr>
          <w:rFonts w:ascii="Century Gothic" w:hAnsi="Century Gothic"/>
          <w:sz w:val="22"/>
          <w:szCs w:val="22"/>
        </w:rPr>
        <w:t>PKN, z określonym dniem, statusu normy krajowej PN Normie Europejskiej.</w:t>
      </w:r>
    </w:p>
    <w:p w14:paraId="6473766B" w14:textId="77777777" w:rsidR="003E0682" w:rsidRPr="00A441E2" w:rsidRDefault="006B7E83" w:rsidP="005D6E19">
      <w:pPr>
        <w:numPr>
          <w:ilvl w:val="0"/>
          <w:numId w:val="27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WPN-</w:t>
      </w:r>
      <w:r w:rsidR="008635F6">
        <w:rPr>
          <w:rFonts w:ascii="Century Gothic" w:hAnsi="Century Gothic"/>
          <w:sz w:val="22"/>
          <w:szCs w:val="22"/>
        </w:rPr>
        <w:t>SAD</w:t>
      </w:r>
      <w:r w:rsidR="00412950" w:rsidRPr="00BC4014">
        <w:rPr>
          <w:rFonts w:ascii="Century Gothic" w:hAnsi="Century Gothic"/>
          <w:sz w:val="22"/>
          <w:szCs w:val="22"/>
        </w:rPr>
        <w:t xml:space="preserve"> generuje z PZN </w:t>
      </w:r>
      <w:r w:rsidR="00CE1800" w:rsidRPr="00BC4014">
        <w:rPr>
          <w:rFonts w:ascii="Century Gothic" w:hAnsi="Century Gothic"/>
          <w:sz w:val="22"/>
          <w:szCs w:val="22"/>
        </w:rPr>
        <w:t>Kartę</w:t>
      </w:r>
      <w:r w:rsidR="00CE1800">
        <w:rPr>
          <w:rFonts w:ascii="Century Gothic" w:hAnsi="Century Gothic"/>
          <w:sz w:val="22"/>
          <w:szCs w:val="22"/>
        </w:rPr>
        <w:t xml:space="preserve"> </w:t>
      </w:r>
      <w:r w:rsidR="00CE1800" w:rsidRPr="00BC4014">
        <w:rPr>
          <w:rFonts w:ascii="Century Gothic" w:hAnsi="Century Gothic"/>
          <w:sz w:val="22"/>
          <w:szCs w:val="22"/>
        </w:rPr>
        <w:t>Informacyjną</w:t>
      </w:r>
      <w:r w:rsidR="00412950" w:rsidRPr="00BC4014">
        <w:rPr>
          <w:rFonts w:ascii="Century Gothic" w:hAnsi="Century Gothic"/>
          <w:sz w:val="22"/>
          <w:szCs w:val="22"/>
        </w:rPr>
        <w:t xml:space="preserve">, sprawdza poprawność wszystkich danych </w:t>
      </w:r>
      <w:r w:rsidR="00412950" w:rsidRPr="007F2DED">
        <w:rPr>
          <w:rFonts w:ascii="Century Gothic" w:hAnsi="Century Gothic"/>
          <w:sz w:val="22"/>
          <w:szCs w:val="22"/>
        </w:rPr>
        <w:t>i blokuje przed edycją</w:t>
      </w:r>
      <w:r w:rsidR="00412950">
        <w:rPr>
          <w:rFonts w:ascii="Century Gothic" w:hAnsi="Century Gothic"/>
          <w:sz w:val="22"/>
          <w:szCs w:val="22"/>
        </w:rPr>
        <w:t xml:space="preserve"> oraz</w:t>
      </w:r>
      <w:r w:rsidR="00412950" w:rsidRPr="00EE65E8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412950" w:rsidRPr="00B90B45">
        <w:rPr>
          <w:rFonts w:ascii="Century Gothic" w:hAnsi="Century Gothic"/>
          <w:sz w:val="22"/>
          <w:szCs w:val="22"/>
        </w:rPr>
        <w:t>archiwizuje</w:t>
      </w:r>
      <w:r w:rsidR="00412950">
        <w:rPr>
          <w:rFonts w:ascii="Century Gothic" w:hAnsi="Century Gothic"/>
          <w:sz w:val="22"/>
          <w:szCs w:val="22"/>
        </w:rPr>
        <w:t>, jako Kartę Rejestru,</w:t>
      </w:r>
      <w:r w:rsidR="00412950" w:rsidRPr="00BC4014">
        <w:rPr>
          <w:rFonts w:ascii="Century Gothic" w:hAnsi="Century Gothic"/>
          <w:sz w:val="22"/>
          <w:szCs w:val="22"/>
        </w:rPr>
        <w:t xml:space="preserve"> w Bibliotece Kart</w:t>
      </w:r>
      <w:r w:rsidR="00412950">
        <w:rPr>
          <w:rFonts w:ascii="Century Gothic" w:hAnsi="Century Gothic"/>
          <w:sz w:val="22"/>
          <w:szCs w:val="22"/>
        </w:rPr>
        <w:t xml:space="preserve"> </w:t>
      </w:r>
      <w:r w:rsidR="00412950" w:rsidRPr="00B90B45">
        <w:rPr>
          <w:rFonts w:ascii="Century Gothic" w:hAnsi="Century Gothic"/>
          <w:sz w:val="22"/>
          <w:szCs w:val="22"/>
        </w:rPr>
        <w:t>Rejestru</w:t>
      </w:r>
      <w:r w:rsidR="00412950">
        <w:rPr>
          <w:rFonts w:ascii="Century Gothic" w:hAnsi="Century Gothic"/>
          <w:sz w:val="22"/>
          <w:szCs w:val="22"/>
        </w:rPr>
        <w:t>. Aktualizuje dane w Kartach Rejestru.</w:t>
      </w:r>
    </w:p>
    <w:p w14:paraId="3C92D7CA" w14:textId="77777777" w:rsidR="00E96ECF" w:rsidRDefault="008635F6" w:rsidP="005D6E19">
      <w:pPr>
        <w:numPr>
          <w:ilvl w:val="0"/>
          <w:numId w:val="27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WAN</w:t>
      </w:r>
      <w:r w:rsidR="0028431A">
        <w:rPr>
          <w:rFonts w:ascii="Century Gothic" w:hAnsi="Century Gothic"/>
          <w:sz w:val="22"/>
          <w:szCs w:val="22"/>
        </w:rPr>
        <w:t>-DNO</w:t>
      </w:r>
      <w:r w:rsidR="003E0682" w:rsidRPr="0038299E">
        <w:rPr>
          <w:rFonts w:ascii="Century Gothic" w:hAnsi="Century Gothic"/>
          <w:sz w:val="22"/>
          <w:szCs w:val="22"/>
        </w:rPr>
        <w:t xml:space="preserve"> notyfikuje PN/Zmianę do PN w CEN/CENELEC/ETSI.</w:t>
      </w:r>
    </w:p>
    <w:p w14:paraId="686D2FF4" w14:textId="77777777" w:rsidR="00CE1800" w:rsidRDefault="008635F6" w:rsidP="005D6E19">
      <w:pPr>
        <w:numPr>
          <w:ilvl w:val="0"/>
          <w:numId w:val="27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WTP</w:t>
      </w:r>
      <w:r w:rsidR="0028431A">
        <w:rPr>
          <w:rFonts w:ascii="Century Gothic" w:hAnsi="Century Gothic"/>
          <w:sz w:val="22"/>
          <w:szCs w:val="22"/>
        </w:rPr>
        <w:t>-DDN</w:t>
      </w:r>
      <w:r w:rsidR="00370172" w:rsidRPr="0038299E">
        <w:rPr>
          <w:rFonts w:ascii="Century Gothic" w:hAnsi="Century Gothic"/>
          <w:sz w:val="22"/>
          <w:szCs w:val="22"/>
        </w:rPr>
        <w:t xml:space="preserve"> uzupełnia Teczkę akt normy o</w:t>
      </w:r>
      <w:r w:rsidR="00370172">
        <w:rPr>
          <w:rFonts w:ascii="Century Gothic" w:hAnsi="Century Gothic"/>
          <w:sz w:val="22"/>
          <w:szCs w:val="22"/>
        </w:rPr>
        <w:t xml:space="preserve"> Kartę </w:t>
      </w:r>
      <w:r w:rsidR="0063317D">
        <w:rPr>
          <w:rFonts w:ascii="Century Gothic" w:hAnsi="Century Gothic"/>
          <w:sz w:val="22"/>
          <w:szCs w:val="22"/>
        </w:rPr>
        <w:t>i</w:t>
      </w:r>
      <w:r w:rsidR="00370172">
        <w:rPr>
          <w:rFonts w:ascii="Century Gothic" w:hAnsi="Century Gothic"/>
          <w:sz w:val="22"/>
          <w:szCs w:val="22"/>
        </w:rPr>
        <w:t>nformacyjną i</w:t>
      </w:r>
      <w:r w:rsidR="00370172" w:rsidRPr="0038299E">
        <w:rPr>
          <w:rFonts w:ascii="Century Gothic" w:hAnsi="Century Gothic"/>
          <w:sz w:val="22"/>
          <w:szCs w:val="22"/>
        </w:rPr>
        <w:t xml:space="preserve"> PDF z</w:t>
      </w:r>
      <w:r w:rsidR="004C4F65">
        <w:rPr>
          <w:rFonts w:ascii="Century Gothic" w:hAnsi="Century Gothic"/>
          <w:sz w:val="22"/>
          <w:szCs w:val="22"/>
        </w:rPr>
        <w:t> </w:t>
      </w:r>
      <w:r w:rsidR="00370172" w:rsidRPr="0038299E">
        <w:rPr>
          <w:rFonts w:ascii="Century Gothic" w:hAnsi="Century Gothic"/>
          <w:sz w:val="22"/>
          <w:szCs w:val="22"/>
        </w:rPr>
        <w:t>treścią publikowanej PN/Zmiany</w:t>
      </w:r>
      <w:r w:rsidR="0063317D">
        <w:rPr>
          <w:rFonts w:ascii="Century Gothic" w:hAnsi="Century Gothic"/>
          <w:sz w:val="22"/>
          <w:szCs w:val="22"/>
        </w:rPr>
        <w:t xml:space="preserve"> do</w:t>
      </w:r>
      <w:r w:rsidR="00A716B8">
        <w:rPr>
          <w:rFonts w:ascii="Century Gothic" w:hAnsi="Century Gothic"/>
          <w:sz w:val="22"/>
          <w:szCs w:val="22"/>
        </w:rPr>
        <w:t xml:space="preserve"> </w:t>
      </w:r>
      <w:r w:rsidR="0063317D">
        <w:rPr>
          <w:rFonts w:ascii="Century Gothic" w:hAnsi="Century Gothic"/>
          <w:sz w:val="22"/>
          <w:szCs w:val="22"/>
        </w:rPr>
        <w:t>PN</w:t>
      </w:r>
      <w:r w:rsidR="00370172" w:rsidRPr="0038299E">
        <w:rPr>
          <w:rFonts w:ascii="Century Gothic" w:hAnsi="Century Gothic"/>
          <w:sz w:val="22"/>
          <w:szCs w:val="22"/>
        </w:rPr>
        <w:t>/Poprawki do</w:t>
      </w:r>
      <w:r w:rsidR="00370172">
        <w:rPr>
          <w:rFonts w:ascii="Century Gothic" w:hAnsi="Century Gothic"/>
          <w:sz w:val="22"/>
          <w:szCs w:val="22"/>
        </w:rPr>
        <w:t xml:space="preserve"> </w:t>
      </w:r>
      <w:r w:rsidR="00370172" w:rsidRPr="0038299E">
        <w:rPr>
          <w:rFonts w:ascii="Century Gothic" w:hAnsi="Century Gothic"/>
          <w:sz w:val="22"/>
          <w:szCs w:val="22"/>
        </w:rPr>
        <w:t>PN i zamyka Teczkę akt normy.</w:t>
      </w:r>
    </w:p>
    <w:p w14:paraId="3FD5A019" w14:textId="77777777" w:rsidR="00CE1800" w:rsidRDefault="00CE180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14:paraId="016BAD9C" w14:textId="77777777" w:rsidR="006A080A" w:rsidRPr="00A469BC" w:rsidRDefault="006A080A" w:rsidP="00A441E2">
      <w:pPr>
        <w:numPr>
          <w:ilvl w:val="0"/>
          <w:numId w:val="35"/>
        </w:numPr>
        <w:spacing w:before="240"/>
        <w:ind w:left="0" w:firstLine="0"/>
        <w:jc w:val="both"/>
        <w:rPr>
          <w:rFonts w:ascii="Century Gothic" w:hAnsi="Century Gothic"/>
          <w:b/>
          <w:sz w:val="22"/>
          <w:szCs w:val="22"/>
        </w:rPr>
      </w:pPr>
      <w:r w:rsidRPr="00A469BC">
        <w:rPr>
          <w:rFonts w:ascii="Century Gothic" w:hAnsi="Century Gothic"/>
          <w:b/>
          <w:sz w:val="22"/>
          <w:szCs w:val="22"/>
        </w:rPr>
        <w:lastRenderedPageBreak/>
        <w:t>Etap</w:t>
      </w:r>
      <w:r w:rsidR="00706349" w:rsidRPr="00A469BC">
        <w:rPr>
          <w:rFonts w:ascii="Century Gothic" w:hAnsi="Century Gothic"/>
          <w:b/>
          <w:sz w:val="22"/>
          <w:szCs w:val="22"/>
        </w:rPr>
        <w:t xml:space="preserve"> opracowania i publikacji kolejnej wersji językowej</w:t>
      </w:r>
      <w:r w:rsidR="00706349" w:rsidRPr="00A469BC">
        <w:rPr>
          <w:rFonts w:ascii="Century Gothic" w:hAnsi="Century Gothic"/>
          <w:b/>
          <w:sz w:val="22"/>
          <w:szCs w:val="22"/>
        </w:rPr>
        <w:tab/>
        <w:t>(65)</w:t>
      </w:r>
    </w:p>
    <w:p w14:paraId="1AEFFAF0" w14:textId="77777777" w:rsidR="00706349" w:rsidRDefault="00035C0F" w:rsidP="00706349">
      <w:pPr>
        <w:numPr>
          <w:ilvl w:val="0"/>
          <w:numId w:val="29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C95223">
        <w:rPr>
          <w:rFonts w:ascii="Century Gothic" w:hAnsi="Century Gothic"/>
          <w:sz w:val="22"/>
          <w:szCs w:val="22"/>
        </w:rPr>
        <w:t xml:space="preserve">Etap obejmuje prace związane z </w:t>
      </w:r>
      <w:r>
        <w:rPr>
          <w:rFonts w:ascii="Century Gothic" w:hAnsi="Century Gothic"/>
          <w:sz w:val="22"/>
          <w:szCs w:val="22"/>
        </w:rPr>
        <w:t xml:space="preserve">przygotowaniem, sprawdzeniem i publikacją </w:t>
      </w:r>
      <w:r w:rsidR="007B671A">
        <w:rPr>
          <w:rFonts w:ascii="Century Gothic" w:hAnsi="Century Gothic"/>
          <w:sz w:val="22"/>
          <w:szCs w:val="22"/>
        </w:rPr>
        <w:t>niemieckiej lub francuskiej</w:t>
      </w:r>
      <w:r>
        <w:rPr>
          <w:rFonts w:ascii="Century Gothic" w:hAnsi="Century Gothic"/>
          <w:sz w:val="22"/>
          <w:szCs w:val="22"/>
        </w:rPr>
        <w:t xml:space="preserve"> wersji językowej PN.</w:t>
      </w:r>
    </w:p>
    <w:p w14:paraId="037A84B0" w14:textId="77777777" w:rsidR="00035C0F" w:rsidRDefault="00035C0F" w:rsidP="00706349">
      <w:pPr>
        <w:numPr>
          <w:ilvl w:val="0"/>
          <w:numId w:val="29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Rozpoczęcie opracowania </w:t>
      </w:r>
      <w:r w:rsidR="007B5CB4">
        <w:rPr>
          <w:rFonts w:ascii="Century Gothic" w:hAnsi="Century Gothic"/>
          <w:sz w:val="22"/>
          <w:szCs w:val="22"/>
        </w:rPr>
        <w:t>niemieckiej lub francuskiej</w:t>
      </w:r>
      <w:r>
        <w:rPr>
          <w:rFonts w:ascii="Century Gothic" w:hAnsi="Century Gothic"/>
          <w:sz w:val="22"/>
          <w:szCs w:val="22"/>
        </w:rPr>
        <w:t xml:space="preserve"> wersji językowej następuje w</w:t>
      </w:r>
      <w:r w:rsidR="004C4F65">
        <w:rPr>
          <w:rFonts w:ascii="Century Gothic" w:hAnsi="Century Gothic"/>
          <w:sz w:val="22"/>
          <w:szCs w:val="22"/>
        </w:rPr>
        <w:t> </w:t>
      </w:r>
      <w:r>
        <w:rPr>
          <w:rFonts w:ascii="Century Gothic" w:hAnsi="Century Gothic"/>
          <w:sz w:val="22"/>
          <w:szCs w:val="22"/>
        </w:rPr>
        <w:t>wyniku zgłoszenia zapotrzebowania przez klienta.</w:t>
      </w:r>
    </w:p>
    <w:p w14:paraId="0E40F519" w14:textId="77777777" w:rsidR="00035C0F" w:rsidRDefault="00035C0F" w:rsidP="00706349">
      <w:pPr>
        <w:numPr>
          <w:ilvl w:val="0"/>
          <w:numId w:val="29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Po zgłoszeniu potrzeby opracowania </w:t>
      </w:r>
      <w:r w:rsidR="007B671A">
        <w:rPr>
          <w:rFonts w:ascii="Century Gothic" w:hAnsi="Century Gothic"/>
          <w:sz w:val="22"/>
          <w:szCs w:val="22"/>
        </w:rPr>
        <w:t>niemieckiej lub francuskiej</w:t>
      </w:r>
      <w:r>
        <w:rPr>
          <w:rFonts w:ascii="Century Gothic" w:hAnsi="Century Gothic"/>
          <w:sz w:val="22"/>
          <w:szCs w:val="22"/>
        </w:rPr>
        <w:t xml:space="preserve"> wersji językowej </w:t>
      </w:r>
      <w:r w:rsidRPr="00A441E2">
        <w:rPr>
          <w:rFonts w:ascii="Century Gothic" w:hAnsi="Century Gothic"/>
          <w:sz w:val="22"/>
          <w:szCs w:val="22"/>
        </w:rPr>
        <w:t>Konsultant KT/Sekretarz KZ umieszcza</w:t>
      </w:r>
      <w:r w:rsidR="006C1008" w:rsidRPr="00A441E2">
        <w:rPr>
          <w:rFonts w:ascii="Century Gothic" w:hAnsi="Century Gothic"/>
          <w:sz w:val="22"/>
          <w:szCs w:val="22"/>
        </w:rPr>
        <w:t xml:space="preserve"> w </w:t>
      </w:r>
      <w:r w:rsidR="004825E8" w:rsidRPr="00A441E2">
        <w:rPr>
          <w:rFonts w:ascii="Century Gothic" w:hAnsi="Century Gothic"/>
          <w:sz w:val="22"/>
          <w:szCs w:val="22"/>
        </w:rPr>
        <w:t>PZN</w:t>
      </w:r>
      <w:r w:rsidRPr="00A441E2">
        <w:rPr>
          <w:rFonts w:ascii="Century Gothic" w:hAnsi="Century Gothic"/>
          <w:sz w:val="22"/>
          <w:szCs w:val="22"/>
        </w:rPr>
        <w:t xml:space="preserve"> plik opublikowanej</w:t>
      </w:r>
      <w:r w:rsidR="005A6582" w:rsidRPr="00A441E2">
        <w:rPr>
          <w:rFonts w:ascii="Century Gothic" w:hAnsi="Century Gothic"/>
          <w:sz w:val="22"/>
          <w:szCs w:val="22"/>
        </w:rPr>
        <w:t xml:space="preserve"> PN i</w:t>
      </w:r>
      <w:r w:rsidRPr="00A441E2">
        <w:rPr>
          <w:rFonts w:ascii="Century Gothic" w:hAnsi="Century Gothic"/>
          <w:sz w:val="22"/>
          <w:szCs w:val="22"/>
        </w:rPr>
        <w:t xml:space="preserve"> EN w</w:t>
      </w:r>
      <w:r w:rsidR="00A441E2">
        <w:rPr>
          <w:rFonts w:ascii="Century Gothic" w:hAnsi="Century Gothic"/>
          <w:sz w:val="22"/>
          <w:szCs w:val="22"/>
        </w:rPr>
        <w:t xml:space="preserve"> </w:t>
      </w:r>
      <w:r w:rsidRPr="00A441E2">
        <w:rPr>
          <w:rFonts w:ascii="Century Gothic" w:hAnsi="Century Gothic"/>
          <w:sz w:val="22"/>
          <w:szCs w:val="22"/>
        </w:rPr>
        <w:t>danej wersji</w:t>
      </w:r>
      <w:r>
        <w:rPr>
          <w:rFonts w:ascii="Century Gothic" w:hAnsi="Century Gothic"/>
          <w:sz w:val="22"/>
          <w:szCs w:val="22"/>
        </w:rPr>
        <w:t xml:space="preserve"> językowej</w:t>
      </w:r>
      <w:r w:rsidR="005A6582">
        <w:rPr>
          <w:rFonts w:ascii="Century Gothic" w:hAnsi="Century Gothic"/>
          <w:sz w:val="22"/>
          <w:szCs w:val="22"/>
        </w:rPr>
        <w:t xml:space="preserve"> i</w:t>
      </w:r>
      <w:r w:rsidR="00E26B73">
        <w:rPr>
          <w:rFonts w:ascii="Century Gothic" w:hAnsi="Century Gothic"/>
          <w:sz w:val="22"/>
          <w:szCs w:val="22"/>
        </w:rPr>
        <w:t xml:space="preserve"> </w:t>
      </w:r>
      <w:r w:rsidR="005A6582">
        <w:rPr>
          <w:rFonts w:ascii="Century Gothic" w:hAnsi="Century Gothic"/>
          <w:sz w:val="22"/>
          <w:szCs w:val="22"/>
        </w:rPr>
        <w:t>uzupełnia dane w PZN.</w:t>
      </w:r>
    </w:p>
    <w:p w14:paraId="6D076ECC" w14:textId="77777777" w:rsidR="005A6582" w:rsidRDefault="005A6582" w:rsidP="00706349">
      <w:pPr>
        <w:numPr>
          <w:ilvl w:val="0"/>
          <w:numId w:val="29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Kierownik Sektora WPN akceptuje dokumentację </w:t>
      </w:r>
      <w:r w:rsidR="007B5CB4">
        <w:rPr>
          <w:rFonts w:ascii="Century Gothic" w:hAnsi="Century Gothic"/>
          <w:sz w:val="22"/>
          <w:szCs w:val="22"/>
        </w:rPr>
        <w:t>niemieckiej lub francuskiej</w:t>
      </w:r>
      <w:r>
        <w:rPr>
          <w:rFonts w:ascii="Century Gothic" w:hAnsi="Century Gothic"/>
          <w:sz w:val="22"/>
          <w:szCs w:val="22"/>
        </w:rPr>
        <w:t xml:space="preserve"> wersji językowej PN.</w:t>
      </w:r>
    </w:p>
    <w:p w14:paraId="51327ED5" w14:textId="77777777" w:rsidR="007B5CB4" w:rsidRDefault="0028431A" w:rsidP="00706349">
      <w:pPr>
        <w:numPr>
          <w:ilvl w:val="0"/>
          <w:numId w:val="29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WPN-</w:t>
      </w:r>
      <w:r w:rsidR="008635F6">
        <w:rPr>
          <w:rFonts w:ascii="Century Gothic" w:hAnsi="Century Gothic"/>
          <w:sz w:val="22"/>
          <w:szCs w:val="22"/>
        </w:rPr>
        <w:t>SAD</w:t>
      </w:r>
      <w:r w:rsidR="007B5CB4" w:rsidRPr="0038299E">
        <w:rPr>
          <w:rFonts w:ascii="Century Gothic" w:hAnsi="Century Gothic"/>
          <w:sz w:val="22"/>
          <w:szCs w:val="22"/>
        </w:rPr>
        <w:t xml:space="preserve"> rejestruje </w:t>
      </w:r>
      <w:r w:rsidR="007B5CB4">
        <w:rPr>
          <w:rFonts w:ascii="Century Gothic" w:hAnsi="Century Gothic"/>
          <w:sz w:val="22"/>
          <w:szCs w:val="22"/>
        </w:rPr>
        <w:t>niemiecką lub francuską wersję językową PN</w:t>
      </w:r>
      <w:r w:rsidR="007B5CB4" w:rsidRPr="0038299E">
        <w:rPr>
          <w:rFonts w:ascii="Century Gothic" w:hAnsi="Century Gothic"/>
          <w:sz w:val="22"/>
          <w:szCs w:val="22"/>
        </w:rPr>
        <w:t xml:space="preserve"> w</w:t>
      </w:r>
      <w:r w:rsidR="004C4F65">
        <w:rPr>
          <w:rFonts w:ascii="Century Gothic" w:hAnsi="Century Gothic"/>
          <w:sz w:val="22"/>
          <w:szCs w:val="22"/>
        </w:rPr>
        <w:t> </w:t>
      </w:r>
      <w:r w:rsidR="007B5CB4" w:rsidRPr="0038299E">
        <w:rPr>
          <w:rFonts w:ascii="Century Gothic" w:hAnsi="Century Gothic"/>
          <w:sz w:val="22"/>
          <w:szCs w:val="22"/>
        </w:rPr>
        <w:t xml:space="preserve">Księdze </w:t>
      </w:r>
      <w:r w:rsidR="0063317D">
        <w:rPr>
          <w:rFonts w:ascii="Century Gothic" w:hAnsi="Century Gothic"/>
          <w:sz w:val="22"/>
          <w:szCs w:val="22"/>
        </w:rPr>
        <w:t>R</w:t>
      </w:r>
      <w:r w:rsidR="007B5CB4" w:rsidRPr="0038299E">
        <w:rPr>
          <w:rFonts w:ascii="Century Gothic" w:hAnsi="Century Gothic"/>
          <w:sz w:val="22"/>
          <w:szCs w:val="22"/>
        </w:rPr>
        <w:t>ejestru i</w:t>
      </w:r>
      <w:r w:rsidR="007B5CB4">
        <w:rPr>
          <w:rFonts w:ascii="Century Gothic" w:hAnsi="Century Gothic"/>
          <w:sz w:val="22"/>
          <w:szCs w:val="22"/>
        </w:rPr>
        <w:t> </w:t>
      </w:r>
      <w:r w:rsidR="007B5CB4" w:rsidRPr="0038299E">
        <w:rPr>
          <w:rFonts w:ascii="Century Gothic" w:hAnsi="Century Gothic"/>
          <w:sz w:val="22"/>
          <w:szCs w:val="22"/>
        </w:rPr>
        <w:t>nadaje numer rej</w:t>
      </w:r>
      <w:r w:rsidR="007B5CB4">
        <w:rPr>
          <w:rFonts w:ascii="Century Gothic" w:hAnsi="Century Gothic"/>
          <w:sz w:val="22"/>
          <w:szCs w:val="22"/>
        </w:rPr>
        <w:t>estru</w:t>
      </w:r>
      <w:r w:rsidR="00883645">
        <w:rPr>
          <w:rFonts w:ascii="Century Gothic" w:hAnsi="Century Gothic"/>
          <w:sz w:val="22"/>
          <w:szCs w:val="22"/>
        </w:rPr>
        <w:t xml:space="preserve"> PN</w:t>
      </w:r>
      <w:r w:rsidR="007B5CB4" w:rsidRPr="0038299E">
        <w:rPr>
          <w:rFonts w:ascii="Century Gothic" w:hAnsi="Century Gothic"/>
          <w:sz w:val="22"/>
          <w:szCs w:val="22"/>
        </w:rPr>
        <w:t xml:space="preserve"> w PZN.</w:t>
      </w:r>
    </w:p>
    <w:p w14:paraId="19389736" w14:textId="77777777" w:rsidR="005A6582" w:rsidRDefault="008635F6" w:rsidP="00706349">
      <w:pPr>
        <w:numPr>
          <w:ilvl w:val="0"/>
          <w:numId w:val="29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WTP</w:t>
      </w:r>
      <w:r w:rsidR="00CE1800">
        <w:rPr>
          <w:rFonts w:ascii="Century Gothic" w:hAnsi="Century Gothic"/>
          <w:sz w:val="22"/>
          <w:szCs w:val="22"/>
        </w:rPr>
        <w:t>-DKP</w:t>
      </w:r>
      <w:r w:rsidR="005A6582" w:rsidRPr="00F426DA">
        <w:rPr>
          <w:rFonts w:ascii="Century Gothic" w:hAnsi="Century Gothic"/>
          <w:sz w:val="22"/>
          <w:szCs w:val="22"/>
        </w:rPr>
        <w:t xml:space="preserve"> pobiera pliki z treścią </w:t>
      </w:r>
      <w:r w:rsidR="007B5CB4">
        <w:rPr>
          <w:rFonts w:ascii="Century Gothic" w:hAnsi="Century Gothic"/>
          <w:sz w:val="22"/>
          <w:szCs w:val="22"/>
        </w:rPr>
        <w:t>niemieckiej lub francuskiej</w:t>
      </w:r>
      <w:r w:rsidR="005A6582">
        <w:rPr>
          <w:rFonts w:ascii="Century Gothic" w:hAnsi="Century Gothic"/>
          <w:sz w:val="22"/>
          <w:szCs w:val="22"/>
        </w:rPr>
        <w:t xml:space="preserve"> wersji językowej PN z</w:t>
      </w:r>
      <w:r w:rsidR="007B5CB4">
        <w:rPr>
          <w:rFonts w:ascii="Century Gothic" w:hAnsi="Century Gothic"/>
          <w:sz w:val="22"/>
          <w:szCs w:val="22"/>
        </w:rPr>
        <w:t> </w:t>
      </w:r>
      <w:r w:rsidR="005A6582">
        <w:rPr>
          <w:rFonts w:ascii="Century Gothic" w:hAnsi="Century Gothic"/>
          <w:sz w:val="22"/>
          <w:szCs w:val="22"/>
        </w:rPr>
        <w:t xml:space="preserve">Teczki akt normy, </w:t>
      </w:r>
      <w:r w:rsidR="005A6582" w:rsidRPr="00F426DA">
        <w:rPr>
          <w:rFonts w:ascii="Century Gothic" w:hAnsi="Century Gothic"/>
          <w:sz w:val="22"/>
          <w:szCs w:val="22"/>
        </w:rPr>
        <w:t xml:space="preserve">nadaje numer ISBN i wprowadza go do PZN, wykonuje prace wydawnicze i archiwizuje PDF z treścią </w:t>
      </w:r>
      <w:r w:rsidR="005A6582">
        <w:rPr>
          <w:rFonts w:ascii="Century Gothic" w:hAnsi="Century Gothic"/>
          <w:sz w:val="22"/>
          <w:szCs w:val="22"/>
        </w:rPr>
        <w:t xml:space="preserve">kolejnej wersji językowej PN </w:t>
      </w:r>
      <w:r w:rsidR="005A6582" w:rsidRPr="00F426DA">
        <w:rPr>
          <w:rFonts w:ascii="Century Gothic" w:hAnsi="Century Gothic"/>
          <w:sz w:val="22"/>
          <w:szCs w:val="22"/>
        </w:rPr>
        <w:t xml:space="preserve">w zasobach PKN, wprowadza liczbę stronic </w:t>
      </w:r>
      <w:r w:rsidR="004F2271">
        <w:rPr>
          <w:rFonts w:ascii="Century Gothic" w:hAnsi="Century Gothic"/>
          <w:sz w:val="22"/>
          <w:szCs w:val="22"/>
        </w:rPr>
        <w:t>PDF do PZN</w:t>
      </w:r>
      <w:r w:rsidR="004F2271" w:rsidRPr="006E0200">
        <w:rPr>
          <w:rFonts w:ascii="Century Gothic" w:hAnsi="Century Gothic"/>
          <w:sz w:val="22"/>
          <w:szCs w:val="22"/>
        </w:rPr>
        <w:t xml:space="preserve"> i </w:t>
      </w:r>
      <w:r w:rsidR="004F2271">
        <w:rPr>
          <w:rFonts w:ascii="Century Gothic" w:hAnsi="Century Gothic"/>
          <w:sz w:val="22"/>
          <w:szCs w:val="22"/>
        </w:rPr>
        <w:t xml:space="preserve">datę publikacji </w:t>
      </w:r>
      <w:r w:rsidR="007B5CB4">
        <w:rPr>
          <w:rFonts w:ascii="Century Gothic" w:hAnsi="Century Gothic"/>
          <w:sz w:val="22"/>
          <w:szCs w:val="22"/>
        </w:rPr>
        <w:t>niemieck</w:t>
      </w:r>
      <w:r w:rsidR="004F2271">
        <w:rPr>
          <w:rFonts w:ascii="Century Gothic" w:hAnsi="Century Gothic"/>
          <w:sz w:val="22"/>
          <w:szCs w:val="22"/>
        </w:rPr>
        <w:t>iej</w:t>
      </w:r>
      <w:r w:rsidR="007B5CB4">
        <w:rPr>
          <w:rFonts w:ascii="Century Gothic" w:hAnsi="Century Gothic"/>
          <w:sz w:val="22"/>
          <w:szCs w:val="22"/>
        </w:rPr>
        <w:t xml:space="preserve"> lub francusk</w:t>
      </w:r>
      <w:r w:rsidR="004F2271">
        <w:rPr>
          <w:rFonts w:ascii="Century Gothic" w:hAnsi="Century Gothic"/>
          <w:sz w:val="22"/>
          <w:szCs w:val="22"/>
        </w:rPr>
        <w:t>iej</w:t>
      </w:r>
      <w:r w:rsidR="005A6582">
        <w:rPr>
          <w:rFonts w:ascii="Century Gothic" w:hAnsi="Century Gothic"/>
          <w:sz w:val="22"/>
          <w:szCs w:val="22"/>
        </w:rPr>
        <w:t xml:space="preserve"> wersj</w:t>
      </w:r>
      <w:r w:rsidR="004F2271">
        <w:rPr>
          <w:rFonts w:ascii="Century Gothic" w:hAnsi="Century Gothic"/>
          <w:sz w:val="22"/>
          <w:szCs w:val="22"/>
        </w:rPr>
        <w:t>i</w:t>
      </w:r>
      <w:r w:rsidR="005A6582">
        <w:rPr>
          <w:rFonts w:ascii="Century Gothic" w:hAnsi="Century Gothic"/>
          <w:sz w:val="22"/>
          <w:szCs w:val="22"/>
        </w:rPr>
        <w:t xml:space="preserve"> językow</w:t>
      </w:r>
      <w:r w:rsidR="004F2271">
        <w:rPr>
          <w:rFonts w:ascii="Century Gothic" w:hAnsi="Century Gothic"/>
          <w:sz w:val="22"/>
          <w:szCs w:val="22"/>
        </w:rPr>
        <w:t>ej</w:t>
      </w:r>
      <w:r w:rsidR="005A6582">
        <w:rPr>
          <w:rFonts w:ascii="Century Gothic" w:hAnsi="Century Gothic"/>
          <w:sz w:val="22"/>
          <w:szCs w:val="22"/>
        </w:rPr>
        <w:t xml:space="preserve"> PN</w:t>
      </w:r>
      <w:r w:rsidR="004F2271">
        <w:rPr>
          <w:rFonts w:ascii="Century Gothic" w:hAnsi="Century Gothic"/>
          <w:sz w:val="22"/>
          <w:szCs w:val="22"/>
        </w:rPr>
        <w:t xml:space="preserve"> poprzez realizację zadania publikacji</w:t>
      </w:r>
      <w:r w:rsidR="005A6582" w:rsidRPr="00F426DA">
        <w:rPr>
          <w:rFonts w:ascii="Century Gothic" w:hAnsi="Century Gothic"/>
          <w:sz w:val="22"/>
          <w:szCs w:val="22"/>
        </w:rPr>
        <w:t>.</w:t>
      </w:r>
    </w:p>
    <w:p w14:paraId="2B0DA053" w14:textId="77777777" w:rsidR="007B5CB4" w:rsidRDefault="0028431A" w:rsidP="00706349">
      <w:pPr>
        <w:numPr>
          <w:ilvl w:val="0"/>
          <w:numId w:val="29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WPN-</w:t>
      </w:r>
      <w:r w:rsidR="008635F6">
        <w:rPr>
          <w:rFonts w:ascii="Century Gothic" w:hAnsi="Century Gothic"/>
          <w:sz w:val="22"/>
          <w:szCs w:val="22"/>
        </w:rPr>
        <w:t>SAD</w:t>
      </w:r>
      <w:r w:rsidR="009F61A9" w:rsidRPr="00BC4014">
        <w:rPr>
          <w:rFonts w:ascii="Century Gothic" w:hAnsi="Century Gothic"/>
          <w:sz w:val="22"/>
          <w:szCs w:val="22"/>
        </w:rPr>
        <w:t xml:space="preserve"> generuje z PZN </w:t>
      </w:r>
      <w:r w:rsidR="00445046" w:rsidRPr="00BC4014">
        <w:rPr>
          <w:rFonts w:ascii="Century Gothic" w:hAnsi="Century Gothic"/>
          <w:sz w:val="22"/>
          <w:szCs w:val="22"/>
        </w:rPr>
        <w:t>Kartę</w:t>
      </w:r>
      <w:r w:rsidR="00445046">
        <w:rPr>
          <w:rFonts w:ascii="Century Gothic" w:hAnsi="Century Gothic"/>
          <w:sz w:val="22"/>
          <w:szCs w:val="22"/>
        </w:rPr>
        <w:t xml:space="preserve"> </w:t>
      </w:r>
      <w:r w:rsidR="00445046" w:rsidRPr="00BC4014">
        <w:rPr>
          <w:rFonts w:ascii="Century Gothic" w:hAnsi="Century Gothic"/>
          <w:sz w:val="22"/>
          <w:szCs w:val="22"/>
        </w:rPr>
        <w:t>Informacyjną</w:t>
      </w:r>
      <w:r w:rsidR="009F61A9" w:rsidRPr="00BC4014">
        <w:rPr>
          <w:rFonts w:ascii="Century Gothic" w:hAnsi="Century Gothic"/>
          <w:sz w:val="22"/>
          <w:szCs w:val="22"/>
        </w:rPr>
        <w:t xml:space="preserve">, sprawdza poprawność wszystkich danych </w:t>
      </w:r>
      <w:r w:rsidR="009F61A9" w:rsidRPr="007F2DED">
        <w:rPr>
          <w:rFonts w:ascii="Century Gothic" w:hAnsi="Century Gothic"/>
          <w:sz w:val="22"/>
          <w:szCs w:val="22"/>
        </w:rPr>
        <w:t>i blokuje przed edycją</w:t>
      </w:r>
      <w:r w:rsidR="009F61A9">
        <w:rPr>
          <w:rFonts w:ascii="Century Gothic" w:hAnsi="Century Gothic"/>
          <w:sz w:val="22"/>
          <w:szCs w:val="22"/>
        </w:rPr>
        <w:t xml:space="preserve"> oraz</w:t>
      </w:r>
      <w:r w:rsidR="009F61A9" w:rsidRPr="00EE65E8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9F61A9" w:rsidRPr="00B90B45">
        <w:rPr>
          <w:rFonts w:ascii="Century Gothic" w:hAnsi="Century Gothic"/>
          <w:sz w:val="22"/>
          <w:szCs w:val="22"/>
        </w:rPr>
        <w:t>archiwizuje</w:t>
      </w:r>
      <w:r w:rsidR="009F61A9">
        <w:rPr>
          <w:rFonts w:ascii="Century Gothic" w:hAnsi="Century Gothic"/>
          <w:sz w:val="22"/>
          <w:szCs w:val="22"/>
        </w:rPr>
        <w:t>, jako Kartę Rejestru,</w:t>
      </w:r>
      <w:r w:rsidR="009F61A9" w:rsidRPr="00BC4014">
        <w:rPr>
          <w:rFonts w:ascii="Century Gothic" w:hAnsi="Century Gothic"/>
          <w:sz w:val="22"/>
          <w:szCs w:val="22"/>
        </w:rPr>
        <w:t xml:space="preserve"> w Bibliotece Kart</w:t>
      </w:r>
      <w:r w:rsidR="009F61A9">
        <w:rPr>
          <w:rFonts w:ascii="Century Gothic" w:hAnsi="Century Gothic"/>
          <w:sz w:val="22"/>
          <w:szCs w:val="22"/>
        </w:rPr>
        <w:t xml:space="preserve"> </w:t>
      </w:r>
      <w:r w:rsidR="009F61A9" w:rsidRPr="00B90B45">
        <w:rPr>
          <w:rFonts w:ascii="Century Gothic" w:hAnsi="Century Gothic"/>
          <w:sz w:val="22"/>
          <w:szCs w:val="22"/>
        </w:rPr>
        <w:t>Rejestru</w:t>
      </w:r>
      <w:r w:rsidR="009F61A9">
        <w:rPr>
          <w:rFonts w:ascii="Century Gothic" w:hAnsi="Century Gothic"/>
          <w:sz w:val="22"/>
          <w:szCs w:val="22"/>
        </w:rPr>
        <w:t xml:space="preserve">. Aktualizuje dane w Kartach Rejestru. </w:t>
      </w:r>
    </w:p>
    <w:p w14:paraId="44CC6259" w14:textId="77777777" w:rsidR="005A6582" w:rsidRPr="00706349" w:rsidRDefault="008635F6" w:rsidP="00706349">
      <w:pPr>
        <w:numPr>
          <w:ilvl w:val="0"/>
          <w:numId w:val="29"/>
        </w:numPr>
        <w:spacing w:before="240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WTP</w:t>
      </w:r>
      <w:r w:rsidR="0028431A">
        <w:rPr>
          <w:rFonts w:ascii="Century Gothic" w:hAnsi="Century Gothic"/>
          <w:sz w:val="22"/>
          <w:szCs w:val="22"/>
        </w:rPr>
        <w:t>-DDN</w:t>
      </w:r>
      <w:r w:rsidR="005A6582" w:rsidRPr="0038299E">
        <w:rPr>
          <w:rFonts w:ascii="Century Gothic" w:hAnsi="Century Gothic"/>
          <w:sz w:val="22"/>
          <w:szCs w:val="22"/>
        </w:rPr>
        <w:t xml:space="preserve"> uzupełnia Teczkę akt normy o</w:t>
      </w:r>
      <w:r w:rsidR="005A6582">
        <w:rPr>
          <w:rFonts w:ascii="Century Gothic" w:hAnsi="Century Gothic"/>
          <w:sz w:val="22"/>
          <w:szCs w:val="22"/>
        </w:rPr>
        <w:t xml:space="preserve"> Kartę informacyjną i</w:t>
      </w:r>
      <w:r w:rsidR="005A6582" w:rsidRPr="0038299E">
        <w:rPr>
          <w:rFonts w:ascii="Century Gothic" w:hAnsi="Century Gothic"/>
          <w:sz w:val="22"/>
          <w:szCs w:val="22"/>
        </w:rPr>
        <w:t xml:space="preserve"> PDF z</w:t>
      </w:r>
      <w:r w:rsidR="004C4F65">
        <w:rPr>
          <w:rFonts w:ascii="Century Gothic" w:hAnsi="Century Gothic"/>
          <w:sz w:val="22"/>
          <w:szCs w:val="22"/>
        </w:rPr>
        <w:t> </w:t>
      </w:r>
      <w:r w:rsidR="005A6582" w:rsidRPr="0038299E">
        <w:rPr>
          <w:rFonts w:ascii="Century Gothic" w:hAnsi="Century Gothic"/>
          <w:sz w:val="22"/>
          <w:szCs w:val="22"/>
        </w:rPr>
        <w:t xml:space="preserve">treścią publikowanej </w:t>
      </w:r>
      <w:r w:rsidR="007B5CB4">
        <w:rPr>
          <w:rFonts w:ascii="Century Gothic" w:hAnsi="Century Gothic"/>
          <w:sz w:val="22"/>
          <w:szCs w:val="22"/>
        </w:rPr>
        <w:t>niemieckiej lub francuskiej</w:t>
      </w:r>
      <w:r w:rsidR="00BA2271">
        <w:rPr>
          <w:rFonts w:ascii="Century Gothic" w:hAnsi="Century Gothic"/>
          <w:sz w:val="22"/>
          <w:szCs w:val="22"/>
        </w:rPr>
        <w:t xml:space="preserve"> wersji językowej PN </w:t>
      </w:r>
      <w:r w:rsidR="005A6582" w:rsidRPr="0038299E">
        <w:rPr>
          <w:rFonts w:ascii="Century Gothic" w:hAnsi="Century Gothic"/>
          <w:sz w:val="22"/>
          <w:szCs w:val="22"/>
        </w:rPr>
        <w:t>i zamyka Teczkę akt normy.</w:t>
      </w:r>
    </w:p>
    <w:p w14:paraId="6FE5D422" w14:textId="77777777" w:rsidR="00CF6584" w:rsidRPr="00914B25" w:rsidRDefault="00CF6584" w:rsidP="00B62ED8">
      <w:pPr>
        <w:pStyle w:val="Nagwek2"/>
        <w:numPr>
          <w:ilvl w:val="0"/>
          <w:numId w:val="1"/>
        </w:numPr>
        <w:tabs>
          <w:tab w:val="clear" w:pos="720"/>
          <w:tab w:val="num" w:pos="567"/>
        </w:tabs>
        <w:spacing w:before="240"/>
        <w:ind w:left="0" w:firstLine="0"/>
        <w:jc w:val="left"/>
        <w:rPr>
          <w:rFonts w:ascii="Century Gothic" w:hAnsi="Century Gothic"/>
          <w:sz w:val="28"/>
        </w:rPr>
      </w:pPr>
      <w:bookmarkStart w:id="25" w:name="_Toc77653125"/>
      <w:bookmarkStart w:id="26" w:name="_Toc328045962"/>
      <w:bookmarkStart w:id="27" w:name="_Toc357084822"/>
      <w:bookmarkStart w:id="28" w:name="_Toc123117803"/>
      <w:r w:rsidRPr="00914B25">
        <w:rPr>
          <w:rFonts w:ascii="Century Gothic" w:hAnsi="Century Gothic"/>
          <w:sz w:val="28"/>
        </w:rPr>
        <w:t>Zapisy</w:t>
      </w:r>
      <w:bookmarkEnd w:id="25"/>
      <w:bookmarkEnd w:id="26"/>
      <w:bookmarkEnd w:id="27"/>
      <w:bookmarkEnd w:id="28"/>
    </w:p>
    <w:p w14:paraId="5F081A74" w14:textId="77777777" w:rsidR="008F59A0" w:rsidRPr="00B62ED8" w:rsidRDefault="008F59A0" w:rsidP="00B62ED8">
      <w:pPr>
        <w:spacing w:before="120"/>
        <w:rPr>
          <w:rFonts w:ascii="Century Gothic" w:hAnsi="Century Gothic"/>
          <w:sz w:val="22"/>
          <w:szCs w:val="22"/>
        </w:rPr>
      </w:pPr>
      <w:r w:rsidRPr="00D72492">
        <w:rPr>
          <w:rFonts w:ascii="Century Gothic" w:hAnsi="Century Gothic"/>
          <w:sz w:val="22"/>
          <w:szCs w:val="22"/>
        </w:rPr>
        <w:t>Zgodnie z PS-0</w:t>
      </w:r>
      <w:r w:rsidR="007D4EB5">
        <w:rPr>
          <w:rFonts w:ascii="Century Gothic" w:hAnsi="Century Gothic"/>
          <w:sz w:val="22"/>
          <w:szCs w:val="22"/>
        </w:rPr>
        <w:t>9</w:t>
      </w:r>
      <w:r w:rsidRPr="00D72492">
        <w:rPr>
          <w:rFonts w:ascii="Century Gothic" w:hAnsi="Century Gothic"/>
          <w:sz w:val="22"/>
          <w:szCs w:val="22"/>
        </w:rPr>
        <w:t xml:space="preserve">-F01 </w:t>
      </w:r>
      <w:r w:rsidRPr="00D72492">
        <w:rPr>
          <w:rFonts w:ascii="Century Gothic" w:hAnsi="Century Gothic"/>
          <w:i/>
          <w:sz w:val="22"/>
          <w:szCs w:val="22"/>
        </w:rPr>
        <w:t>Klasyfikacja aktywów</w:t>
      </w:r>
      <w:r w:rsidRPr="00D72492">
        <w:rPr>
          <w:rFonts w:ascii="Century Gothic" w:hAnsi="Century Gothic"/>
          <w:sz w:val="22"/>
          <w:szCs w:val="22"/>
        </w:rPr>
        <w:t xml:space="preserve"> </w:t>
      </w:r>
      <w:r w:rsidRPr="00D72492">
        <w:rPr>
          <w:rFonts w:ascii="Century Gothic" w:hAnsi="Century Gothic"/>
          <w:i/>
          <w:sz w:val="22"/>
          <w:szCs w:val="22"/>
        </w:rPr>
        <w:t>PKN</w:t>
      </w:r>
      <w:r w:rsidRPr="00D72492">
        <w:rPr>
          <w:rFonts w:ascii="Century Gothic" w:hAnsi="Century Gothic"/>
          <w:sz w:val="22"/>
          <w:szCs w:val="22"/>
        </w:rPr>
        <w:t xml:space="preserve"> i R2-I4</w:t>
      </w:r>
      <w:r w:rsidR="0028431A">
        <w:rPr>
          <w:rFonts w:ascii="Century Gothic" w:hAnsi="Century Gothic"/>
          <w:sz w:val="22"/>
          <w:szCs w:val="22"/>
        </w:rPr>
        <w:t>T</w:t>
      </w:r>
      <w:r w:rsidRPr="00D72492">
        <w:rPr>
          <w:rFonts w:ascii="Century Gothic" w:hAnsi="Century Gothic"/>
          <w:sz w:val="22"/>
          <w:szCs w:val="22"/>
        </w:rPr>
        <w:t xml:space="preserve"> </w:t>
      </w:r>
      <w:r w:rsidRPr="00D72492">
        <w:rPr>
          <w:rFonts w:ascii="Century Gothic" w:hAnsi="Century Gothic"/>
          <w:i/>
          <w:sz w:val="22"/>
          <w:szCs w:val="22"/>
        </w:rPr>
        <w:t>Opis, harmonogramy i czas trwania</w:t>
      </w:r>
      <w:r w:rsidR="00D72492" w:rsidRPr="00D72492">
        <w:rPr>
          <w:rFonts w:ascii="Century Gothic" w:hAnsi="Century Gothic"/>
          <w:i/>
          <w:sz w:val="22"/>
          <w:szCs w:val="22"/>
        </w:rPr>
        <w:t xml:space="preserve"> zadań</w:t>
      </w:r>
      <w:r w:rsidRPr="00D72492">
        <w:rPr>
          <w:rFonts w:ascii="Century Gothic" w:hAnsi="Century Gothic"/>
          <w:i/>
          <w:sz w:val="22"/>
          <w:szCs w:val="22"/>
        </w:rPr>
        <w:t xml:space="preserve"> w PZN</w:t>
      </w:r>
      <w:r w:rsidRPr="00D72492">
        <w:rPr>
          <w:rFonts w:ascii="Century Gothic" w:hAnsi="Century Gothic"/>
          <w:sz w:val="22"/>
          <w:szCs w:val="22"/>
        </w:rPr>
        <w:t>.</w:t>
      </w:r>
    </w:p>
    <w:sectPr w:rsidR="008F59A0" w:rsidRPr="00B62ED8" w:rsidSect="00C8690E">
      <w:head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B06943" w16cid:durableId="295E31B6"/>
  <w16cid:commentId w16cid:paraId="3F7FDB96" w16cid:durableId="2A017C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C77FF" w14:textId="77777777" w:rsidR="005A700B" w:rsidRDefault="005A700B">
      <w:r>
        <w:separator/>
      </w:r>
    </w:p>
  </w:endnote>
  <w:endnote w:type="continuationSeparator" w:id="0">
    <w:p w14:paraId="6389C5DA" w14:textId="77777777" w:rsidR="005A700B" w:rsidRDefault="005A700B">
      <w:r>
        <w:continuationSeparator/>
      </w:r>
    </w:p>
  </w:endnote>
  <w:endnote w:type="continuationNotice" w:id="1">
    <w:p w14:paraId="157662FF" w14:textId="77777777" w:rsidR="005A700B" w:rsidRDefault="005A7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819A5" w14:textId="77777777" w:rsidR="00140610" w:rsidRPr="00846BC3" w:rsidRDefault="00140610" w:rsidP="0022179F">
    <w:pPr>
      <w:pStyle w:val="Stopka"/>
      <w:spacing w:before="240"/>
      <w:jc w:val="center"/>
      <w:rPr>
        <w:rFonts w:ascii="Century Gothic" w:hAnsi="Century Gothic"/>
      </w:rPr>
    </w:pPr>
    <w:r w:rsidRPr="00846BC3">
      <w:rPr>
        <w:rFonts w:ascii="Century Gothic" w:hAnsi="Century Gothic"/>
        <w:sz w:val="20"/>
      </w:rPr>
      <w:t>Uwaga: Wydruk poza nadzorem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54336" w14:textId="77777777" w:rsidR="00140610" w:rsidRPr="00465430" w:rsidRDefault="00140610">
    <w:pPr>
      <w:pStyle w:val="Stopka"/>
      <w:spacing w:before="360"/>
      <w:jc w:val="center"/>
      <w:rPr>
        <w:rFonts w:ascii="Century Gothic" w:hAnsi="Century Gothic"/>
      </w:rPr>
    </w:pPr>
    <w:r w:rsidRPr="00465430">
      <w:rPr>
        <w:rFonts w:ascii="Century Gothic" w:hAnsi="Century Gothic"/>
        <w:sz w:val="16"/>
      </w:rPr>
      <w:t xml:space="preserve">Niniejszy dokument jest własnością POLSKIEGO KOMITETU NORMALIZACYJNEGO. Wszelkie prawa autorskie zastrzeżone. </w:t>
    </w:r>
    <w:r w:rsidRPr="00465430">
      <w:rPr>
        <w:rFonts w:ascii="Century Gothic" w:hAnsi="Century Gothic"/>
        <w:sz w:val="16"/>
      </w:rPr>
      <w:br/>
      <w:t>Kopiowanie i rozpowszechnianie wyłącznie za zgodą Prezesa PKN.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E9E6A" w14:textId="77777777" w:rsidR="003A50D7" w:rsidRPr="00465430" w:rsidRDefault="003A50D7">
    <w:pPr>
      <w:pStyle w:val="Stopka"/>
      <w:spacing w:before="360"/>
      <w:jc w:val="center"/>
      <w:rPr>
        <w:rFonts w:ascii="Century Gothic" w:hAnsi="Century Gothic"/>
      </w:rPr>
    </w:pPr>
    <w:r w:rsidRPr="00846BC3">
      <w:rPr>
        <w:rFonts w:ascii="Century Gothic" w:hAnsi="Century Gothic"/>
        <w:sz w:val="20"/>
      </w:rPr>
      <w:t>Uwaga: Wydruk poza nadzorem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64CC7" w14:textId="77777777" w:rsidR="005A700B" w:rsidRDefault="005A700B">
      <w:r>
        <w:separator/>
      </w:r>
    </w:p>
  </w:footnote>
  <w:footnote w:type="continuationSeparator" w:id="0">
    <w:p w14:paraId="240D9BDB" w14:textId="77777777" w:rsidR="005A700B" w:rsidRDefault="005A700B">
      <w:r>
        <w:continuationSeparator/>
      </w:r>
    </w:p>
  </w:footnote>
  <w:footnote w:type="continuationNotice" w:id="1">
    <w:p w14:paraId="3C592499" w14:textId="77777777" w:rsidR="005A700B" w:rsidRDefault="005A700B"/>
  </w:footnote>
  <w:footnote w:id="2">
    <w:p w14:paraId="673C5204" w14:textId="77777777" w:rsidR="00140610" w:rsidRDefault="00140610" w:rsidP="00D93B2C">
      <w:pPr>
        <w:pStyle w:val="Tekstprzypisukocowego"/>
      </w:pPr>
      <w:r w:rsidRPr="00BA079E">
        <w:rPr>
          <w:rStyle w:val="Odwoanieprzypisudolnego"/>
          <w:rFonts w:ascii="Century Gothic" w:hAnsi="Century Gothic"/>
        </w:rPr>
        <w:footnoteRef/>
      </w:r>
      <w:r>
        <w:t xml:space="preserve"> </w:t>
      </w:r>
      <w:r w:rsidRPr="00465430">
        <w:rPr>
          <w:rStyle w:val="Pogrubienie"/>
          <w:rFonts w:ascii="Century Gothic" w:hAnsi="Century Gothic"/>
          <w:b w:val="0"/>
          <w:color w:val="000000"/>
        </w:rPr>
        <w:t>Podpis elektroniczny weryfikowany certyfikatem kwalifikowanym.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040"/>
      <w:gridCol w:w="1470"/>
      <w:gridCol w:w="1230"/>
    </w:tblGrid>
    <w:tr w:rsidR="00140610" w14:paraId="451CD1BC" w14:textId="77777777" w:rsidTr="00C04075">
      <w:trPr>
        <w:trHeight w:val="835"/>
      </w:trPr>
      <w:tc>
        <w:tcPr>
          <w:tcW w:w="1980" w:type="dxa"/>
          <w:vAlign w:val="center"/>
        </w:tcPr>
        <w:p w14:paraId="01660F0D" w14:textId="77777777" w:rsidR="00140610" w:rsidRDefault="00CC2398">
          <w:pPr>
            <w:pStyle w:val="Nagwek"/>
            <w:jc w:val="center"/>
          </w:pPr>
          <w:r w:rsidRPr="002B6F25">
            <w:rPr>
              <w:noProof/>
            </w:rPr>
            <w:drawing>
              <wp:inline distT="0" distB="0" distL="0" distR="0" wp14:anchorId="28C48314" wp14:editId="15E571C2">
                <wp:extent cx="1088390" cy="473710"/>
                <wp:effectExtent l="0" t="0" r="0" b="0"/>
                <wp:docPr id="1" name="Picture 1" descr="Logo zarej_mo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zarej_mo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vAlign w:val="center"/>
        </w:tcPr>
        <w:p w14:paraId="435C0BF0" w14:textId="77777777" w:rsidR="00140610" w:rsidRPr="007E2559" w:rsidRDefault="00140610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92A0F">
            <w:rPr>
              <w:rFonts w:ascii="Century Gothic" w:hAnsi="Century Gothic"/>
              <w:b/>
              <w:sz w:val="28"/>
              <w:szCs w:val="28"/>
            </w:rPr>
            <w:t>Opracowanie EN</w:t>
          </w:r>
          <w:r>
            <w:rPr>
              <w:rFonts w:ascii="Century Gothic" w:hAnsi="Century Gothic"/>
              <w:b/>
              <w:sz w:val="28"/>
              <w:szCs w:val="28"/>
            </w:rPr>
            <w:br/>
          </w:r>
          <w:r w:rsidRPr="00792A0F">
            <w:rPr>
              <w:rFonts w:ascii="Century Gothic" w:hAnsi="Century Gothic"/>
              <w:b/>
              <w:sz w:val="28"/>
              <w:szCs w:val="28"/>
            </w:rPr>
            <w:t>z uznaniem EN</w:t>
          </w:r>
          <w:r>
            <w:rPr>
              <w:rFonts w:ascii="Century Gothic" w:hAnsi="Century Gothic"/>
              <w:b/>
              <w:sz w:val="28"/>
              <w:szCs w:val="28"/>
            </w:rPr>
            <w:t xml:space="preserve"> </w:t>
          </w:r>
          <w:r w:rsidRPr="00792A0F">
            <w:rPr>
              <w:rFonts w:ascii="Century Gothic" w:hAnsi="Century Gothic"/>
              <w:b/>
              <w:sz w:val="28"/>
              <w:szCs w:val="28"/>
            </w:rPr>
            <w:t>za PN</w:t>
          </w:r>
        </w:p>
      </w:tc>
      <w:tc>
        <w:tcPr>
          <w:tcW w:w="2700" w:type="dxa"/>
          <w:gridSpan w:val="2"/>
          <w:vAlign w:val="center"/>
        </w:tcPr>
        <w:p w14:paraId="3D42C217" w14:textId="77777777" w:rsidR="00140610" w:rsidRPr="00726EF1" w:rsidRDefault="00140610" w:rsidP="006027B1">
          <w:pPr>
            <w:pStyle w:val="Nagwek"/>
            <w:jc w:val="center"/>
            <w:rPr>
              <w:rFonts w:ascii="Century Gothic" w:hAnsi="Century Gothic"/>
              <w:sz w:val="52"/>
            </w:rPr>
          </w:pPr>
          <w:r w:rsidRPr="00726EF1">
            <w:rPr>
              <w:rFonts w:ascii="Century Gothic" w:hAnsi="Century Gothic"/>
              <w:b/>
              <w:sz w:val="52"/>
            </w:rPr>
            <w:t>R2-P</w:t>
          </w:r>
          <w:r>
            <w:rPr>
              <w:rFonts w:ascii="Century Gothic" w:hAnsi="Century Gothic"/>
              <w:b/>
              <w:sz w:val="52"/>
            </w:rPr>
            <w:t>2</w:t>
          </w:r>
        </w:p>
      </w:tc>
    </w:tr>
    <w:tr w:rsidR="00140610" w14:paraId="5E52D2C6" w14:textId="77777777" w:rsidTr="00C04075">
      <w:trPr>
        <w:trHeight w:val="342"/>
      </w:trPr>
      <w:tc>
        <w:tcPr>
          <w:tcW w:w="1980" w:type="dxa"/>
          <w:tcBorders>
            <w:bottom w:val="single" w:sz="4" w:space="0" w:color="auto"/>
          </w:tcBorders>
          <w:vAlign w:val="center"/>
        </w:tcPr>
        <w:p w14:paraId="7DA6E9EB" w14:textId="77777777" w:rsidR="00140610" w:rsidRPr="007E2559" w:rsidRDefault="00140610" w:rsidP="0063132D">
          <w:pPr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 xml:space="preserve">Wersja </w:t>
          </w:r>
          <w:r w:rsidR="0063132D">
            <w:rPr>
              <w:rFonts w:ascii="Century Gothic" w:hAnsi="Century Gothic"/>
              <w:sz w:val="20"/>
              <w:szCs w:val="20"/>
            </w:rPr>
            <w:t>1</w:t>
          </w:r>
          <w:r>
            <w:rPr>
              <w:rFonts w:ascii="Century Gothic" w:hAnsi="Century Gothic"/>
              <w:sz w:val="20"/>
              <w:szCs w:val="20"/>
            </w:rPr>
            <w:t>.0</w:t>
          </w:r>
        </w:p>
      </w:tc>
      <w:tc>
        <w:tcPr>
          <w:tcW w:w="5040" w:type="dxa"/>
          <w:tcBorders>
            <w:bottom w:val="single" w:sz="4" w:space="0" w:color="auto"/>
          </w:tcBorders>
          <w:vAlign w:val="center"/>
        </w:tcPr>
        <w:p w14:paraId="0768C74C" w14:textId="77777777" w:rsidR="00140610" w:rsidRPr="007E2559" w:rsidRDefault="00140610" w:rsidP="00D9437D">
          <w:pPr>
            <w:jc w:val="center"/>
            <w:rPr>
              <w:rFonts w:ascii="Century Gothic" w:hAnsi="Century Gothic"/>
              <w:sz w:val="20"/>
              <w:szCs w:val="20"/>
            </w:rPr>
          </w:pPr>
          <w:r w:rsidRPr="007E2559">
            <w:rPr>
              <w:rFonts w:ascii="Century Gothic" w:hAnsi="Century Gothic"/>
              <w:sz w:val="20"/>
              <w:szCs w:val="20"/>
            </w:rPr>
            <w:t xml:space="preserve">Obowiązuje od: </w:t>
          </w:r>
          <w:r>
            <w:rPr>
              <w:rFonts w:ascii="Century Gothic" w:hAnsi="Century Gothic"/>
              <w:sz w:val="20"/>
              <w:szCs w:val="20"/>
            </w:rPr>
            <w:t>2013-</w:t>
          </w:r>
        </w:p>
      </w:tc>
      <w:tc>
        <w:tcPr>
          <w:tcW w:w="1470" w:type="dxa"/>
          <w:tcBorders>
            <w:bottom w:val="single" w:sz="4" w:space="0" w:color="auto"/>
          </w:tcBorders>
          <w:vAlign w:val="center"/>
        </w:tcPr>
        <w:p w14:paraId="59B269E0" w14:textId="77777777" w:rsidR="00140610" w:rsidRPr="007E2559" w:rsidRDefault="00140610" w:rsidP="002555C1">
          <w:pPr>
            <w:jc w:val="center"/>
            <w:rPr>
              <w:rFonts w:ascii="Century Gothic" w:hAnsi="Century Gothic"/>
              <w:sz w:val="20"/>
              <w:szCs w:val="20"/>
            </w:rPr>
          </w:pPr>
          <w:r w:rsidRPr="007E2559">
            <w:rPr>
              <w:rStyle w:val="Numerstrony"/>
              <w:rFonts w:ascii="Century Gothic" w:hAnsi="Century Gothic"/>
              <w:sz w:val="20"/>
              <w:szCs w:val="20"/>
            </w:rPr>
            <w:t xml:space="preserve">Stronica: </w:t>
          </w:r>
          <w:r w:rsidR="00442E86" w:rsidRPr="007E2559">
            <w:rPr>
              <w:rStyle w:val="Numerstrony"/>
              <w:rFonts w:ascii="Century Gothic" w:hAnsi="Century Gothic"/>
              <w:sz w:val="20"/>
              <w:szCs w:val="20"/>
            </w:rPr>
            <w:fldChar w:fldCharType="begin"/>
          </w:r>
          <w:r w:rsidRPr="007E2559">
            <w:rPr>
              <w:rStyle w:val="Numerstrony"/>
              <w:rFonts w:ascii="Century Gothic" w:hAnsi="Century Gothic"/>
              <w:sz w:val="20"/>
              <w:szCs w:val="20"/>
            </w:rPr>
            <w:instrText xml:space="preserve"> PAGE </w:instrText>
          </w:r>
          <w:r w:rsidR="00442E86" w:rsidRPr="007E2559">
            <w:rPr>
              <w:rStyle w:val="Numerstrony"/>
              <w:rFonts w:ascii="Century Gothic" w:hAnsi="Century Gothic"/>
              <w:sz w:val="20"/>
              <w:szCs w:val="20"/>
            </w:rPr>
            <w:fldChar w:fldCharType="separate"/>
          </w:r>
          <w:r w:rsidR="00B62ED8">
            <w:rPr>
              <w:rStyle w:val="Numerstrony"/>
              <w:rFonts w:ascii="Century Gothic" w:hAnsi="Century Gothic"/>
              <w:noProof/>
              <w:sz w:val="20"/>
              <w:szCs w:val="20"/>
            </w:rPr>
            <w:t>10</w:t>
          </w:r>
          <w:r w:rsidR="00442E86" w:rsidRPr="007E2559">
            <w:rPr>
              <w:rStyle w:val="Numerstrony"/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1230" w:type="dxa"/>
          <w:tcBorders>
            <w:bottom w:val="single" w:sz="4" w:space="0" w:color="auto"/>
          </w:tcBorders>
          <w:vAlign w:val="center"/>
        </w:tcPr>
        <w:p w14:paraId="2C94AA37" w14:textId="77777777" w:rsidR="00140610" w:rsidRPr="007E2559" w:rsidRDefault="00140610" w:rsidP="002555C1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entury Gothic" w:hAnsi="Century Gothic"/>
              <w:sz w:val="20"/>
              <w:szCs w:val="20"/>
            </w:rPr>
          </w:pPr>
          <w:r w:rsidRPr="007E2559">
            <w:rPr>
              <w:rFonts w:ascii="Century Gothic" w:hAnsi="Century Gothic"/>
              <w:sz w:val="20"/>
              <w:szCs w:val="20"/>
            </w:rPr>
            <w:t xml:space="preserve">Stronic: </w:t>
          </w:r>
          <w:r w:rsidR="00442E86" w:rsidRPr="007E2559">
            <w:rPr>
              <w:rStyle w:val="Numerstrony"/>
              <w:rFonts w:ascii="Century Gothic" w:hAnsi="Century Gothic"/>
              <w:sz w:val="20"/>
              <w:szCs w:val="20"/>
            </w:rPr>
            <w:fldChar w:fldCharType="begin"/>
          </w:r>
          <w:r w:rsidRPr="007E2559">
            <w:rPr>
              <w:rStyle w:val="Numerstrony"/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442E86" w:rsidRPr="007E2559">
            <w:rPr>
              <w:rStyle w:val="Numerstrony"/>
              <w:rFonts w:ascii="Century Gothic" w:hAnsi="Century Gothic"/>
              <w:sz w:val="20"/>
              <w:szCs w:val="20"/>
            </w:rPr>
            <w:fldChar w:fldCharType="separate"/>
          </w:r>
          <w:r w:rsidR="004C1A95">
            <w:rPr>
              <w:rStyle w:val="Numerstrony"/>
              <w:rFonts w:ascii="Century Gothic" w:hAnsi="Century Gothic"/>
              <w:noProof/>
              <w:sz w:val="20"/>
              <w:szCs w:val="20"/>
            </w:rPr>
            <w:t>13</w:t>
          </w:r>
          <w:r w:rsidR="00442E86" w:rsidRPr="007E2559">
            <w:rPr>
              <w:rStyle w:val="Numerstrony"/>
              <w:rFonts w:ascii="Century Gothic" w:hAnsi="Century Gothic"/>
              <w:sz w:val="20"/>
              <w:szCs w:val="20"/>
            </w:rPr>
            <w:fldChar w:fldCharType="end"/>
          </w:r>
        </w:p>
      </w:tc>
    </w:tr>
  </w:tbl>
  <w:p w14:paraId="2A6CEB1F" w14:textId="77777777" w:rsidR="00140610" w:rsidRDefault="00140610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040"/>
      <w:gridCol w:w="1470"/>
      <w:gridCol w:w="1230"/>
    </w:tblGrid>
    <w:tr w:rsidR="00B62ED8" w14:paraId="3F364964" w14:textId="77777777" w:rsidTr="00041D2C">
      <w:trPr>
        <w:trHeight w:val="835"/>
      </w:trPr>
      <w:tc>
        <w:tcPr>
          <w:tcW w:w="1980" w:type="dxa"/>
          <w:vAlign w:val="center"/>
        </w:tcPr>
        <w:p w14:paraId="23325ADD" w14:textId="77777777" w:rsidR="00B62ED8" w:rsidRDefault="00CC2398" w:rsidP="00041D2C">
          <w:pPr>
            <w:pStyle w:val="Nagwek"/>
            <w:jc w:val="center"/>
          </w:pPr>
          <w:r w:rsidRPr="002B6F25">
            <w:rPr>
              <w:noProof/>
            </w:rPr>
            <w:drawing>
              <wp:inline distT="0" distB="0" distL="0" distR="0" wp14:anchorId="1E49CAA3" wp14:editId="0FEF9AAC">
                <wp:extent cx="1088390" cy="473710"/>
                <wp:effectExtent l="0" t="0" r="0" b="0"/>
                <wp:docPr id="2" name="Picture 2" descr="Logo zarej_mo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zarej_mo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vAlign w:val="center"/>
        </w:tcPr>
        <w:p w14:paraId="5DD4907F" w14:textId="77777777" w:rsidR="00B62ED8" w:rsidRPr="007E2559" w:rsidRDefault="00B62ED8" w:rsidP="00B62ED8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 xml:space="preserve">Opracowanie EN </w:t>
          </w:r>
          <w:r>
            <w:rPr>
              <w:rFonts w:ascii="Century Gothic" w:hAnsi="Century Gothic"/>
              <w:b/>
              <w:sz w:val="28"/>
              <w:szCs w:val="28"/>
            </w:rPr>
            <w:br/>
            <w:t xml:space="preserve">z uznaniem </w:t>
          </w:r>
          <w:r w:rsidRPr="00711A29">
            <w:rPr>
              <w:rFonts w:ascii="Century Gothic" w:hAnsi="Century Gothic"/>
              <w:b/>
              <w:sz w:val="28"/>
              <w:szCs w:val="28"/>
            </w:rPr>
            <w:t>EN za</w:t>
          </w:r>
          <w:r>
            <w:rPr>
              <w:rFonts w:ascii="Century Gothic" w:hAnsi="Century Gothic"/>
              <w:b/>
              <w:sz w:val="28"/>
              <w:szCs w:val="28"/>
            </w:rPr>
            <w:t xml:space="preserve"> </w:t>
          </w:r>
          <w:r w:rsidRPr="00711A29">
            <w:rPr>
              <w:rFonts w:ascii="Century Gothic" w:hAnsi="Century Gothic"/>
              <w:b/>
              <w:sz w:val="28"/>
              <w:szCs w:val="28"/>
            </w:rPr>
            <w:t>PN</w:t>
          </w:r>
        </w:p>
      </w:tc>
      <w:tc>
        <w:tcPr>
          <w:tcW w:w="2700" w:type="dxa"/>
          <w:gridSpan w:val="2"/>
          <w:vAlign w:val="center"/>
        </w:tcPr>
        <w:p w14:paraId="3EB84B87" w14:textId="77777777" w:rsidR="00B62ED8" w:rsidRPr="0022179F" w:rsidRDefault="00B62ED8" w:rsidP="00041D2C">
          <w:pPr>
            <w:pStyle w:val="Nagwek"/>
            <w:jc w:val="center"/>
            <w:rPr>
              <w:rFonts w:ascii="Century Gothic" w:hAnsi="Century Gothic"/>
              <w:sz w:val="52"/>
              <w:szCs w:val="52"/>
            </w:rPr>
          </w:pPr>
          <w:r w:rsidRPr="0022179F">
            <w:rPr>
              <w:rFonts w:ascii="Century Gothic" w:hAnsi="Century Gothic"/>
              <w:b/>
              <w:sz w:val="52"/>
              <w:szCs w:val="52"/>
            </w:rPr>
            <w:t>R2-P</w:t>
          </w:r>
          <w:r>
            <w:rPr>
              <w:rFonts w:ascii="Century Gothic" w:hAnsi="Century Gothic"/>
              <w:b/>
              <w:sz w:val="52"/>
              <w:szCs w:val="52"/>
            </w:rPr>
            <w:t>2</w:t>
          </w:r>
          <w:r w:rsidR="00703A54">
            <w:rPr>
              <w:rFonts w:ascii="Century Gothic" w:hAnsi="Century Gothic"/>
              <w:b/>
              <w:sz w:val="52"/>
              <w:szCs w:val="52"/>
            </w:rPr>
            <w:t>T</w:t>
          </w:r>
        </w:p>
      </w:tc>
    </w:tr>
    <w:tr w:rsidR="00B62ED8" w14:paraId="15F0FE68" w14:textId="77777777" w:rsidTr="00041D2C">
      <w:trPr>
        <w:trHeight w:val="342"/>
      </w:trPr>
      <w:tc>
        <w:tcPr>
          <w:tcW w:w="1980" w:type="dxa"/>
          <w:tcBorders>
            <w:bottom w:val="single" w:sz="4" w:space="0" w:color="auto"/>
          </w:tcBorders>
          <w:vAlign w:val="center"/>
        </w:tcPr>
        <w:p w14:paraId="20AA68E2" w14:textId="56DD6C3B" w:rsidR="00B62ED8" w:rsidRPr="007E2559" w:rsidRDefault="00B62ED8" w:rsidP="007D3584">
          <w:pPr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 xml:space="preserve">Wersja </w:t>
          </w:r>
          <w:r w:rsidR="00703A54">
            <w:rPr>
              <w:rFonts w:ascii="Century Gothic" w:hAnsi="Century Gothic"/>
              <w:sz w:val="20"/>
              <w:szCs w:val="20"/>
            </w:rPr>
            <w:t>1.</w:t>
          </w:r>
          <w:r w:rsidR="007D3584">
            <w:rPr>
              <w:rFonts w:ascii="Century Gothic" w:hAnsi="Century Gothic"/>
              <w:sz w:val="20"/>
              <w:szCs w:val="20"/>
            </w:rPr>
            <w:t>3</w:t>
          </w:r>
        </w:p>
      </w:tc>
      <w:tc>
        <w:tcPr>
          <w:tcW w:w="5040" w:type="dxa"/>
          <w:tcBorders>
            <w:bottom w:val="single" w:sz="4" w:space="0" w:color="auto"/>
          </w:tcBorders>
          <w:vAlign w:val="center"/>
        </w:tcPr>
        <w:p w14:paraId="44865AA0" w14:textId="3751B843" w:rsidR="00B62ED8" w:rsidRPr="007E2559" w:rsidRDefault="00B62ED8" w:rsidP="00C630E2">
          <w:pPr>
            <w:jc w:val="center"/>
            <w:rPr>
              <w:rFonts w:ascii="Century Gothic" w:hAnsi="Century Gothic"/>
              <w:sz w:val="20"/>
              <w:szCs w:val="20"/>
            </w:rPr>
          </w:pPr>
          <w:r w:rsidRPr="007E2559">
            <w:rPr>
              <w:rFonts w:ascii="Century Gothic" w:hAnsi="Century Gothic"/>
              <w:sz w:val="20"/>
              <w:szCs w:val="20"/>
            </w:rPr>
            <w:t xml:space="preserve">Obowiązuje od: </w:t>
          </w:r>
          <w:r w:rsidR="007D3584" w:rsidRPr="007D3584">
            <w:rPr>
              <w:rFonts w:ascii="Century Gothic" w:hAnsi="Century Gothic"/>
              <w:sz w:val="20"/>
              <w:szCs w:val="20"/>
            </w:rPr>
            <w:t>2024-06-05</w:t>
          </w:r>
        </w:p>
      </w:tc>
      <w:tc>
        <w:tcPr>
          <w:tcW w:w="1470" w:type="dxa"/>
          <w:tcBorders>
            <w:bottom w:val="single" w:sz="4" w:space="0" w:color="auto"/>
          </w:tcBorders>
          <w:vAlign w:val="center"/>
        </w:tcPr>
        <w:p w14:paraId="714F92A0" w14:textId="625ECC8C" w:rsidR="00B62ED8" w:rsidRPr="007E2559" w:rsidRDefault="00B62ED8" w:rsidP="00041D2C">
          <w:pPr>
            <w:jc w:val="center"/>
            <w:rPr>
              <w:rFonts w:ascii="Century Gothic" w:hAnsi="Century Gothic"/>
              <w:sz w:val="20"/>
              <w:szCs w:val="20"/>
            </w:rPr>
          </w:pPr>
          <w:r w:rsidRPr="007E2559">
            <w:rPr>
              <w:rStyle w:val="Numerstrony"/>
              <w:rFonts w:ascii="Century Gothic" w:hAnsi="Century Gothic"/>
              <w:sz w:val="20"/>
              <w:szCs w:val="20"/>
            </w:rPr>
            <w:t xml:space="preserve">Stronica: </w:t>
          </w:r>
          <w:r w:rsidR="00442E86" w:rsidRPr="007E2559">
            <w:rPr>
              <w:rStyle w:val="Numerstrony"/>
              <w:rFonts w:ascii="Century Gothic" w:hAnsi="Century Gothic"/>
              <w:sz w:val="20"/>
              <w:szCs w:val="20"/>
            </w:rPr>
            <w:fldChar w:fldCharType="begin"/>
          </w:r>
          <w:r w:rsidRPr="007E2559">
            <w:rPr>
              <w:rStyle w:val="Numerstrony"/>
              <w:rFonts w:ascii="Century Gothic" w:hAnsi="Century Gothic"/>
              <w:sz w:val="20"/>
              <w:szCs w:val="20"/>
            </w:rPr>
            <w:instrText xml:space="preserve"> PAGE </w:instrText>
          </w:r>
          <w:r w:rsidR="00442E86" w:rsidRPr="007E2559">
            <w:rPr>
              <w:rStyle w:val="Numerstrony"/>
              <w:rFonts w:ascii="Century Gothic" w:hAnsi="Century Gothic"/>
              <w:sz w:val="20"/>
              <w:szCs w:val="20"/>
            </w:rPr>
            <w:fldChar w:fldCharType="separate"/>
          </w:r>
          <w:r w:rsidR="007D3584">
            <w:rPr>
              <w:rStyle w:val="Numerstrony"/>
              <w:rFonts w:ascii="Century Gothic" w:hAnsi="Century Gothic"/>
              <w:noProof/>
              <w:sz w:val="20"/>
              <w:szCs w:val="20"/>
            </w:rPr>
            <w:t>12</w:t>
          </w:r>
          <w:r w:rsidR="00442E86" w:rsidRPr="007E2559">
            <w:rPr>
              <w:rStyle w:val="Numerstrony"/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1230" w:type="dxa"/>
          <w:tcBorders>
            <w:bottom w:val="single" w:sz="4" w:space="0" w:color="auto"/>
          </w:tcBorders>
          <w:vAlign w:val="center"/>
        </w:tcPr>
        <w:p w14:paraId="14B8F08D" w14:textId="691C12E3" w:rsidR="00B62ED8" w:rsidRPr="007E2559" w:rsidRDefault="00B62ED8" w:rsidP="0074710E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entury Gothic" w:hAnsi="Century Gothic"/>
              <w:sz w:val="20"/>
              <w:szCs w:val="20"/>
            </w:rPr>
          </w:pPr>
          <w:r w:rsidRPr="007E2559">
            <w:rPr>
              <w:rFonts w:ascii="Century Gothic" w:hAnsi="Century Gothic"/>
              <w:sz w:val="20"/>
              <w:szCs w:val="20"/>
            </w:rPr>
            <w:t xml:space="preserve">Stronic: </w:t>
          </w:r>
          <w:r w:rsidR="00442E86" w:rsidRPr="007E2559">
            <w:rPr>
              <w:rStyle w:val="Numerstrony"/>
              <w:rFonts w:ascii="Century Gothic" w:hAnsi="Century Gothic"/>
              <w:sz w:val="20"/>
              <w:szCs w:val="20"/>
            </w:rPr>
            <w:fldChar w:fldCharType="begin"/>
          </w:r>
          <w:r w:rsidRPr="007E2559">
            <w:rPr>
              <w:rStyle w:val="Numerstrony"/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442E86" w:rsidRPr="007E2559">
            <w:rPr>
              <w:rStyle w:val="Numerstrony"/>
              <w:rFonts w:ascii="Century Gothic" w:hAnsi="Century Gothic"/>
              <w:sz w:val="20"/>
              <w:szCs w:val="20"/>
            </w:rPr>
            <w:fldChar w:fldCharType="separate"/>
          </w:r>
          <w:r w:rsidR="007D3584">
            <w:rPr>
              <w:rStyle w:val="Numerstrony"/>
              <w:rFonts w:ascii="Century Gothic" w:hAnsi="Century Gothic"/>
              <w:noProof/>
              <w:sz w:val="20"/>
              <w:szCs w:val="20"/>
            </w:rPr>
            <w:t>12</w:t>
          </w:r>
          <w:r w:rsidR="00442E86" w:rsidRPr="007E2559">
            <w:rPr>
              <w:rStyle w:val="Numerstrony"/>
              <w:rFonts w:ascii="Century Gothic" w:hAnsi="Century Gothic"/>
              <w:sz w:val="20"/>
              <w:szCs w:val="20"/>
            </w:rPr>
            <w:fldChar w:fldCharType="end"/>
          </w:r>
        </w:p>
      </w:tc>
    </w:tr>
  </w:tbl>
  <w:p w14:paraId="595CA390" w14:textId="77777777" w:rsidR="00140610" w:rsidRDefault="00140610" w:rsidP="00A469BC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040"/>
      <w:gridCol w:w="1470"/>
      <w:gridCol w:w="1230"/>
    </w:tblGrid>
    <w:tr w:rsidR="00B62ED8" w14:paraId="565DE0C0" w14:textId="77777777" w:rsidTr="00041D2C">
      <w:trPr>
        <w:trHeight w:val="835"/>
      </w:trPr>
      <w:tc>
        <w:tcPr>
          <w:tcW w:w="1980" w:type="dxa"/>
          <w:vAlign w:val="center"/>
        </w:tcPr>
        <w:p w14:paraId="3E0CDA10" w14:textId="77777777" w:rsidR="00B62ED8" w:rsidRDefault="00CC2398" w:rsidP="00041D2C">
          <w:pPr>
            <w:pStyle w:val="Nagwek"/>
            <w:jc w:val="center"/>
          </w:pPr>
          <w:r w:rsidRPr="002B6F25">
            <w:rPr>
              <w:noProof/>
            </w:rPr>
            <w:drawing>
              <wp:inline distT="0" distB="0" distL="0" distR="0" wp14:anchorId="760D6896" wp14:editId="7B7233DB">
                <wp:extent cx="1088390" cy="473710"/>
                <wp:effectExtent l="0" t="0" r="0" b="0"/>
                <wp:docPr id="3" name="Picture 3" descr="Logo zarej_mo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zarej_mo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vAlign w:val="center"/>
        </w:tcPr>
        <w:p w14:paraId="0E167ED8" w14:textId="77777777" w:rsidR="00B62ED8" w:rsidRPr="007E2559" w:rsidRDefault="00B62ED8" w:rsidP="00B62ED8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 xml:space="preserve">Opracowanie EN </w:t>
          </w:r>
          <w:r>
            <w:rPr>
              <w:rFonts w:ascii="Century Gothic" w:hAnsi="Century Gothic"/>
              <w:b/>
              <w:sz w:val="28"/>
              <w:szCs w:val="28"/>
            </w:rPr>
            <w:br/>
            <w:t xml:space="preserve">z uznaniem </w:t>
          </w:r>
          <w:r w:rsidRPr="00711A29">
            <w:rPr>
              <w:rFonts w:ascii="Century Gothic" w:hAnsi="Century Gothic"/>
              <w:b/>
              <w:sz w:val="28"/>
              <w:szCs w:val="28"/>
            </w:rPr>
            <w:t>EN za</w:t>
          </w:r>
          <w:r>
            <w:rPr>
              <w:rFonts w:ascii="Century Gothic" w:hAnsi="Century Gothic"/>
              <w:b/>
              <w:sz w:val="28"/>
              <w:szCs w:val="28"/>
            </w:rPr>
            <w:t xml:space="preserve"> </w:t>
          </w:r>
          <w:r w:rsidRPr="00711A29">
            <w:rPr>
              <w:rFonts w:ascii="Century Gothic" w:hAnsi="Century Gothic"/>
              <w:b/>
              <w:sz w:val="28"/>
              <w:szCs w:val="28"/>
            </w:rPr>
            <w:t>PN</w:t>
          </w:r>
        </w:p>
      </w:tc>
      <w:tc>
        <w:tcPr>
          <w:tcW w:w="2700" w:type="dxa"/>
          <w:gridSpan w:val="2"/>
          <w:vAlign w:val="center"/>
        </w:tcPr>
        <w:p w14:paraId="100CCE95" w14:textId="77777777" w:rsidR="00B62ED8" w:rsidRPr="0022179F" w:rsidRDefault="00B62ED8" w:rsidP="00041D2C">
          <w:pPr>
            <w:pStyle w:val="Nagwek"/>
            <w:jc w:val="center"/>
            <w:rPr>
              <w:rFonts w:ascii="Century Gothic" w:hAnsi="Century Gothic"/>
              <w:sz w:val="52"/>
              <w:szCs w:val="52"/>
            </w:rPr>
          </w:pPr>
          <w:r w:rsidRPr="0022179F">
            <w:rPr>
              <w:rFonts w:ascii="Century Gothic" w:hAnsi="Century Gothic"/>
              <w:b/>
              <w:sz w:val="52"/>
              <w:szCs w:val="52"/>
            </w:rPr>
            <w:t>R2-P</w:t>
          </w:r>
          <w:r>
            <w:rPr>
              <w:rFonts w:ascii="Century Gothic" w:hAnsi="Century Gothic"/>
              <w:b/>
              <w:sz w:val="52"/>
              <w:szCs w:val="52"/>
            </w:rPr>
            <w:t>2</w:t>
          </w:r>
          <w:r w:rsidR="00AC789B">
            <w:rPr>
              <w:rFonts w:ascii="Century Gothic" w:hAnsi="Century Gothic"/>
              <w:b/>
              <w:sz w:val="52"/>
              <w:szCs w:val="52"/>
            </w:rPr>
            <w:t>T</w:t>
          </w:r>
        </w:p>
      </w:tc>
    </w:tr>
    <w:tr w:rsidR="00B62ED8" w14:paraId="1C20EB93" w14:textId="77777777" w:rsidTr="00041D2C">
      <w:trPr>
        <w:trHeight w:val="342"/>
      </w:trPr>
      <w:tc>
        <w:tcPr>
          <w:tcW w:w="1980" w:type="dxa"/>
          <w:tcBorders>
            <w:bottom w:val="single" w:sz="4" w:space="0" w:color="auto"/>
          </w:tcBorders>
          <w:vAlign w:val="center"/>
        </w:tcPr>
        <w:p w14:paraId="6A840F8C" w14:textId="08A40E81" w:rsidR="00B62ED8" w:rsidRPr="007E2559" w:rsidRDefault="00B62ED8" w:rsidP="007D3584">
          <w:pPr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 xml:space="preserve">Wersja </w:t>
          </w:r>
          <w:r w:rsidR="00703A54">
            <w:rPr>
              <w:rFonts w:ascii="Century Gothic" w:hAnsi="Century Gothic"/>
              <w:sz w:val="20"/>
              <w:szCs w:val="20"/>
            </w:rPr>
            <w:t>1.</w:t>
          </w:r>
          <w:r w:rsidR="007D3584">
            <w:rPr>
              <w:rFonts w:ascii="Century Gothic" w:hAnsi="Century Gothic"/>
              <w:sz w:val="20"/>
              <w:szCs w:val="20"/>
            </w:rPr>
            <w:t>3</w:t>
          </w:r>
        </w:p>
      </w:tc>
      <w:tc>
        <w:tcPr>
          <w:tcW w:w="5040" w:type="dxa"/>
          <w:tcBorders>
            <w:bottom w:val="single" w:sz="4" w:space="0" w:color="auto"/>
          </w:tcBorders>
          <w:vAlign w:val="center"/>
        </w:tcPr>
        <w:p w14:paraId="675559FB" w14:textId="5F3655F8" w:rsidR="00B62ED8" w:rsidRPr="007E2559" w:rsidRDefault="00B62ED8" w:rsidP="00C630E2">
          <w:pPr>
            <w:jc w:val="center"/>
            <w:rPr>
              <w:rFonts w:ascii="Century Gothic" w:hAnsi="Century Gothic"/>
              <w:sz w:val="20"/>
              <w:szCs w:val="20"/>
            </w:rPr>
          </w:pPr>
          <w:r w:rsidRPr="007E2559">
            <w:rPr>
              <w:rFonts w:ascii="Century Gothic" w:hAnsi="Century Gothic"/>
              <w:sz w:val="20"/>
              <w:szCs w:val="20"/>
            </w:rPr>
            <w:t xml:space="preserve">Obowiązuje od: </w:t>
          </w:r>
          <w:r w:rsidR="007D3584" w:rsidRPr="007D3584">
            <w:rPr>
              <w:rFonts w:ascii="Century Gothic" w:hAnsi="Century Gothic"/>
              <w:sz w:val="20"/>
              <w:szCs w:val="20"/>
            </w:rPr>
            <w:t>2024-06-05</w:t>
          </w:r>
        </w:p>
      </w:tc>
      <w:tc>
        <w:tcPr>
          <w:tcW w:w="1470" w:type="dxa"/>
          <w:tcBorders>
            <w:bottom w:val="single" w:sz="4" w:space="0" w:color="auto"/>
          </w:tcBorders>
          <w:vAlign w:val="center"/>
        </w:tcPr>
        <w:p w14:paraId="5069D025" w14:textId="7F296F83" w:rsidR="00B62ED8" w:rsidRPr="007E2559" w:rsidRDefault="00B62ED8" w:rsidP="00041D2C">
          <w:pPr>
            <w:jc w:val="center"/>
            <w:rPr>
              <w:rFonts w:ascii="Century Gothic" w:hAnsi="Century Gothic"/>
              <w:sz w:val="20"/>
              <w:szCs w:val="20"/>
            </w:rPr>
          </w:pPr>
          <w:r w:rsidRPr="007E2559">
            <w:rPr>
              <w:rStyle w:val="Numerstrony"/>
              <w:rFonts w:ascii="Century Gothic" w:hAnsi="Century Gothic"/>
              <w:sz w:val="20"/>
              <w:szCs w:val="20"/>
            </w:rPr>
            <w:t xml:space="preserve">Stronica: </w:t>
          </w:r>
          <w:r w:rsidR="00442E86" w:rsidRPr="007E2559">
            <w:rPr>
              <w:rStyle w:val="Numerstrony"/>
              <w:rFonts w:ascii="Century Gothic" w:hAnsi="Century Gothic"/>
              <w:sz w:val="20"/>
              <w:szCs w:val="20"/>
            </w:rPr>
            <w:fldChar w:fldCharType="begin"/>
          </w:r>
          <w:r w:rsidRPr="007E2559">
            <w:rPr>
              <w:rStyle w:val="Numerstrony"/>
              <w:rFonts w:ascii="Century Gothic" w:hAnsi="Century Gothic"/>
              <w:sz w:val="20"/>
              <w:szCs w:val="20"/>
            </w:rPr>
            <w:instrText xml:space="preserve"> PAGE </w:instrText>
          </w:r>
          <w:r w:rsidR="00442E86" w:rsidRPr="007E2559">
            <w:rPr>
              <w:rStyle w:val="Numerstrony"/>
              <w:rFonts w:ascii="Century Gothic" w:hAnsi="Century Gothic"/>
              <w:sz w:val="20"/>
              <w:szCs w:val="20"/>
            </w:rPr>
            <w:fldChar w:fldCharType="separate"/>
          </w:r>
          <w:r w:rsidR="007D3584">
            <w:rPr>
              <w:rStyle w:val="Numerstrony"/>
              <w:rFonts w:ascii="Century Gothic" w:hAnsi="Century Gothic"/>
              <w:noProof/>
              <w:sz w:val="20"/>
              <w:szCs w:val="20"/>
            </w:rPr>
            <w:t>2</w:t>
          </w:r>
          <w:r w:rsidR="00442E86" w:rsidRPr="007E2559">
            <w:rPr>
              <w:rStyle w:val="Numerstrony"/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1230" w:type="dxa"/>
          <w:tcBorders>
            <w:bottom w:val="single" w:sz="4" w:space="0" w:color="auto"/>
          </w:tcBorders>
          <w:vAlign w:val="center"/>
        </w:tcPr>
        <w:p w14:paraId="0662ECBE" w14:textId="0DD9DC53" w:rsidR="00B62ED8" w:rsidRPr="007E2559" w:rsidRDefault="00B62ED8" w:rsidP="00041D2C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entury Gothic" w:hAnsi="Century Gothic"/>
              <w:sz w:val="20"/>
              <w:szCs w:val="20"/>
            </w:rPr>
          </w:pPr>
          <w:r w:rsidRPr="007E2559">
            <w:rPr>
              <w:rFonts w:ascii="Century Gothic" w:hAnsi="Century Gothic"/>
              <w:sz w:val="20"/>
              <w:szCs w:val="20"/>
            </w:rPr>
            <w:t xml:space="preserve">Stronic: </w:t>
          </w:r>
          <w:r w:rsidR="00442E86" w:rsidRPr="007E2559">
            <w:rPr>
              <w:rStyle w:val="Numerstrony"/>
              <w:rFonts w:ascii="Century Gothic" w:hAnsi="Century Gothic"/>
              <w:sz w:val="20"/>
              <w:szCs w:val="20"/>
            </w:rPr>
            <w:fldChar w:fldCharType="begin"/>
          </w:r>
          <w:r w:rsidRPr="007E2559">
            <w:rPr>
              <w:rStyle w:val="Numerstrony"/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442E86" w:rsidRPr="007E2559">
            <w:rPr>
              <w:rStyle w:val="Numerstrony"/>
              <w:rFonts w:ascii="Century Gothic" w:hAnsi="Century Gothic"/>
              <w:sz w:val="20"/>
              <w:szCs w:val="20"/>
            </w:rPr>
            <w:fldChar w:fldCharType="separate"/>
          </w:r>
          <w:r w:rsidR="007D3584">
            <w:rPr>
              <w:rStyle w:val="Numerstrony"/>
              <w:rFonts w:ascii="Century Gothic" w:hAnsi="Century Gothic"/>
              <w:noProof/>
              <w:sz w:val="20"/>
              <w:szCs w:val="20"/>
            </w:rPr>
            <w:t>12</w:t>
          </w:r>
          <w:r w:rsidR="00442E86" w:rsidRPr="007E2559">
            <w:rPr>
              <w:rStyle w:val="Numerstrony"/>
              <w:rFonts w:ascii="Century Gothic" w:hAnsi="Century Gothic"/>
              <w:sz w:val="20"/>
              <w:szCs w:val="20"/>
            </w:rPr>
            <w:fldChar w:fldCharType="end"/>
          </w:r>
        </w:p>
      </w:tc>
    </w:tr>
  </w:tbl>
  <w:p w14:paraId="35FA22DF" w14:textId="77777777" w:rsidR="00140610" w:rsidRPr="00846BC3" w:rsidRDefault="00140610">
    <w:pPr>
      <w:pStyle w:val="Nagwek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9D4"/>
    <w:multiLevelType w:val="hybridMultilevel"/>
    <w:tmpl w:val="129E96AC"/>
    <w:lvl w:ilvl="0" w:tplc="0A0810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C4A"/>
    <w:multiLevelType w:val="hybridMultilevel"/>
    <w:tmpl w:val="EEA6EED0"/>
    <w:lvl w:ilvl="0" w:tplc="967A31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3440"/>
    <w:multiLevelType w:val="hybridMultilevel"/>
    <w:tmpl w:val="8654C3AA"/>
    <w:lvl w:ilvl="0" w:tplc="A7DAF8AE">
      <w:start w:val="1"/>
      <w:numFmt w:val="ordinal"/>
      <w:lvlText w:val="5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1E4B"/>
    <w:multiLevelType w:val="multilevel"/>
    <w:tmpl w:val="82381ED4"/>
    <w:lvl w:ilvl="0">
      <w:start w:val="1"/>
      <w:numFmt w:val="decimal"/>
      <w:lvlText w:val="5.2.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5.1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60668"/>
    <w:multiLevelType w:val="multilevel"/>
    <w:tmpl w:val="33FA4DFA"/>
    <w:lvl w:ilvl="0">
      <w:start w:val="1"/>
      <w:numFmt w:val="decimal"/>
      <w:lvlText w:val="5.2.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ordinal"/>
      <w:lvlText w:val="5.2.%3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A50F6B"/>
    <w:multiLevelType w:val="hybridMultilevel"/>
    <w:tmpl w:val="54CEE4EA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A3673"/>
    <w:multiLevelType w:val="hybridMultilevel"/>
    <w:tmpl w:val="BEB4855C"/>
    <w:lvl w:ilvl="0" w:tplc="88D8528C">
      <w:start w:val="1"/>
      <w:numFmt w:val="ordinal"/>
      <w:lvlText w:val="5.2.%1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16E27"/>
    <w:multiLevelType w:val="multilevel"/>
    <w:tmpl w:val="82381ED4"/>
    <w:lvl w:ilvl="0">
      <w:start w:val="1"/>
      <w:numFmt w:val="decimal"/>
      <w:lvlText w:val="5.2.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5.1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C80140"/>
    <w:multiLevelType w:val="hybridMultilevel"/>
    <w:tmpl w:val="4ACA7F8C"/>
    <w:lvl w:ilvl="0" w:tplc="43EE680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F18F3B2">
      <w:start w:val="1"/>
      <w:numFmt w:val="bullet"/>
      <w:lvlText w:val="-"/>
      <w:lvlJc w:val="left"/>
      <w:pPr>
        <w:tabs>
          <w:tab w:val="num" w:pos="1080"/>
        </w:tabs>
        <w:ind w:left="1307" w:hanging="227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74B0B"/>
    <w:multiLevelType w:val="hybridMultilevel"/>
    <w:tmpl w:val="49E68A52"/>
    <w:lvl w:ilvl="0" w:tplc="181EA8D0">
      <w:start w:val="1"/>
      <w:numFmt w:val="bullet"/>
      <w:lvlText w:val=""/>
      <w:lvlJc w:val="left"/>
      <w:pPr>
        <w:tabs>
          <w:tab w:val="num" w:pos="849"/>
        </w:tabs>
        <w:ind w:left="849" w:hanging="56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373"/>
        </w:tabs>
        <w:ind w:left="23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93"/>
        </w:tabs>
        <w:ind w:left="30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13"/>
        </w:tabs>
        <w:ind w:left="38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33"/>
        </w:tabs>
        <w:ind w:left="45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53"/>
        </w:tabs>
        <w:ind w:left="52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73"/>
        </w:tabs>
        <w:ind w:left="59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93"/>
        </w:tabs>
        <w:ind w:left="66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13"/>
        </w:tabs>
        <w:ind w:left="7413" w:hanging="360"/>
      </w:pPr>
      <w:rPr>
        <w:rFonts w:ascii="Wingdings" w:hAnsi="Wingdings" w:hint="default"/>
      </w:rPr>
    </w:lvl>
  </w:abstractNum>
  <w:abstractNum w:abstractNumId="10" w15:restartNumberingAfterBreak="0">
    <w:nsid w:val="1C20351F"/>
    <w:multiLevelType w:val="hybridMultilevel"/>
    <w:tmpl w:val="2F20475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65E96"/>
    <w:multiLevelType w:val="hybridMultilevel"/>
    <w:tmpl w:val="FC4CA798"/>
    <w:lvl w:ilvl="0" w:tplc="4C782C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43D8F"/>
    <w:multiLevelType w:val="hybridMultilevel"/>
    <w:tmpl w:val="FEF83B58"/>
    <w:lvl w:ilvl="0" w:tplc="996C739C">
      <w:start w:val="1"/>
      <w:numFmt w:val="ordinal"/>
      <w:lvlText w:val="5.2.1.%1"/>
      <w:lvlJc w:val="left"/>
      <w:pPr>
        <w:ind w:left="426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F51BC"/>
    <w:multiLevelType w:val="multilevel"/>
    <w:tmpl w:val="F49CA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0E568D"/>
    <w:multiLevelType w:val="hybridMultilevel"/>
    <w:tmpl w:val="07D83794"/>
    <w:lvl w:ilvl="0" w:tplc="4CC20A92">
      <w:start w:val="1"/>
      <w:numFmt w:val="ordinal"/>
      <w:lvlText w:val="5.2.%1"/>
      <w:lvlJc w:val="left"/>
      <w:pPr>
        <w:ind w:left="28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A4291"/>
    <w:multiLevelType w:val="hybridMultilevel"/>
    <w:tmpl w:val="13A61016"/>
    <w:lvl w:ilvl="0" w:tplc="D188C8DC">
      <w:start w:val="1"/>
      <w:numFmt w:val="ordinal"/>
      <w:lvlText w:val="5.2.6.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400BF"/>
    <w:multiLevelType w:val="hybridMultilevel"/>
    <w:tmpl w:val="28F0D81E"/>
    <w:lvl w:ilvl="0" w:tplc="269A43C4">
      <w:start w:val="1"/>
      <w:numFmt w:val="ordinal"/>
      <w:lvlText w:val="5.2.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83D72"/>
    <w:multiLevelType w:val="multilevel"/>
    <w:tmpl w:val="CB2AC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603E9E"/>
    <w:multiLevelType w:val="hybridMultilevel"/>
    <w:tmpl w:val="DFB0223A"/>
    <w:lvl w:ilvl="0" w:tplc="EDF2E7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42ADEFA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E7B74"/>
    <w:multiLevelType w:val="multilevel"/>
    <w:tmpl w:val="5D18FA50"/>
    <w:lvl w:ilvl="0">
      <w:start w:val="4"/>
      <w:numFmt w:val="decimal"/>
      <w:lvlText w:val="5.2.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ordinal"/>
      <w:lvlText w:val="5.2.%3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5D470D"/>
    <w:multiLevelType w:val="hybridMultilevel"/>
    <w:tmpl w:val="E690CAD6"/>
    <w:lvl w:ilvl="0" w:tplc="115A2754">
      <w:start w:val="1"/>
      <w:numFmt w:val="ordinal"/>
      <w:lvlText w:val="5.2.5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97D05"/>
    <w:multiLevelType w:val="hybridMultilevel"/>
    <w:tmpl w:val="06788ED2"/>
    <w:lvl w:ilvl="0" w:tplc="996C739C">
      <w:start w:val="1"/>
      <w:numFmt w:val="ordinal"/>
      <w:lvlText w:val="5.2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27538"/>
    <w:multiLevelType w:val="multilevel"/>
    <w:tmpl w:val="6ECCFE08"/>
    <w:lvl w:ilvl="0">
      <w:start w:val="1"/>
      <w:numFmt w:val="ordinal"/>
      <w:lvlText w:val="5.2.3.%1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ordinal"/>
      <w:lvlText w:val="5.2.%3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F7B5B64"/>
    <w:multiLevelType w:val="multilevel"/>
    <w:tmpl w:val="9C4C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01CA4"/>
    <w:multiLevelType w:val="multilevel"/>
    <w:tmpl w:val="93B85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5.1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03E2E1C"/>
    <w:multiLevelType w:val="hybridMultilevel"/>
    <w:tmpl w:val="23FE199A"/>
    <w:lvl w:ilvl="0" w:tplc="B22E065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B2D41"/>
    <w:multiLevelType w:val="multilevel"/>
    <w:tmpl w:val="9F1A2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9611871"/>
    <w:multiLevelType w:val="multilevel"/>
    <w:tmpl w:val="789C9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46A63"/>
    <w:multiLevelType w:val="hybridMultilevel"/>
    <w:tmpl w:val="BF4ECCC2"/>
    <w:lvl w:ilvl="0" w:tplc="29DEAA8E">
      <w:start w:val="1"/>
      <w:numFmt w:val="ordinal"/>
      <w:lvlText w:val="5.2.5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A284E"/>
    <w:multiLevelType w:val="hybridMultilevel"/>
    <w:tmpl w:val="093A4980"/>
    <w:lvl w:ilvl="0" w:tplc="15B0764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6D282A"/>
    <w:multiLevelType w:val="hybridMultilevel"/>
    <w:tmpl w:val="06F40200"/>
    <w:lvl w:ilvl="0" w:tplc="DC622E28">
      <w:start w:val="1"/>
      <w:numFmt w:val="ordinal"/>
      <w:lvlText w:val="5.2.8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3642B"/>
    <w:multiLevelType w:val="hybridMultilevel"/>
    <w:tmpl w:val="BBCC2BC8"/>
    <w:lvl w:ilvl="0" w:tplc="01F44CDA">
      <w:start w:val="1"/>
      <w:numFmt w:val="ordinal"/>
      <w:lvlText w:val="5.2.7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43824"/>
    <w:multiLevelType w:val="hybridMultilevel"/>
    <w:tmpl w:val="251E74C8"/>
    <w:lvl w:ilvl="0" w:tplc="D5E67DB6">
      <w:start w:val="1"/>
      <w:numFmt w:val="ordinal"/>
      <w:lvlText w:val="5.2.2.%1"/>
      <w:lvlJc w:val="left"/>
      <w:pPr>
        <w:ind w:left="426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14A1F"/>
    <w:multiLevelType w:val="multilevel"/>
    <w:tmpl w:val="3E0A843C"/>
    <w:lvl w:ilvl="0">
      <w:start w:val="1"/>
      <w:numFmt w:val="ordinal"/>
      <w:lvlText w:val="5.2.2.%1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ordinal"/>
      <w:lvlText w:val="5.2.%3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EE10831"/>
    <w:multiLevelType w:val="hybridMultilevel"/>
    <w:tmpl w:val="C128A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11"/>
  </w:num>
  <w:num w:numId="4">
    <w:abstractNumId w:val="29"/>
  </w:num>
  <w:num w:numId="5">
    <w:abstractNumId w:val="3"/>
  </w:num>
  <w:num w:numId="6">
    <w:abstractNumId w:val="8"/>
  </w:num>
  <w:num w:numId="7">
    <w:abstractNumId w:val="1"/>
  </w:num>
  <w:num w:numId="8">
    <w:abstractNumId w:val="23"/>
  </w:num>
  <w:num w:numId="9">
    <w:abstractNumId w:val="10"/>
  </w:num>
  <w:num w:numId="10">
    <w:abstractNumId w:val="18"/>
  </w:num>
  <w:num w:numId="11">
    <w:abstractNumId w:val="17"/>
  </w:num>
  <w:num w:numId="12">
    <w:abstractNumId w:val="14"/>
  </w:num>
  <w:num w:numId="13">
    <w:abstractNumId w:val="34"/>
  </w:num>
  <w:num w:numId="14">
    <w:abstractNumId w:val="26"/>
  </w:num>
  <w:num w:numId="15">
    <w:abstractNumId w:val="9"/>
  </w:num>
  <w:num w:numId="16">
    <w:abstractNumId w:val="25"/>
  </w:num>
  <w:num w:numId="17">
    <w:abstractNumId w:val="5"/>
  </w:num>
  <w:num w:numId="18">
    <w:abstractNumId w:val="2"/>
  </w:num>
  <w:num w:numId="19">
    <w:abstractNumId w:val="6"/>
  </w:num>
  <w:num w:numId="20">
    <w:abstractNumId w:val="12"/>
  </w:num>
  <w:num w:numId="21">
    <w:abstractNumId w:val="21"/>
  </w:num>
  <w:num w:numId="22">
    <w:abstractNumId w:val="32"/>
  </w:num>
  <w:num w:numId="23">
    <w:abstractNumId w:val="16"/>
  </w:num>
  <w:num w:numId="24">
    <w:abstractNumId w:val="28"/>
  </w:num>
  <w:num w:numId="25">
    <w:abstractNumId w:val="15"/>
  </w:num>
  <w:num w:numId="26">
    <w:abstractNumId w:val="20"/>
  </w:num>
  <w:num w:numId="27">
    <w:abstractNumId w:val="31"/>
  </w:num>
  <w:num w:numId="28">
    <w:abstractNumId w:val="34"/>
  </w:num>
  <w:num w:numId="29">
    <w:abstractNumId w:val="30"/>
  </w:num>
  <w:num w:numId="30">
    <w:abstractNumId w:val="24"/>
  </w:num>
  <w:num w:numId="31">
    <w:abstractNumId w:val="7"/>
  </w:num>
  <w:num w:numId="32">
    <w:abstractNumId w:val="33"/>
  </w:num>
  <w:num w:numId="33">
    <w:abstractNumId w:val="4"/>
  </w:num>
  <w:num w:numId="34">
    <w:abstractNumId w:val="22"/>
  </w:num>
  <w:num w:numId="35">
    <w:abstractNumId w:val="19"/>
  </w:num>
  <w:num w:numId="3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A0"/>
    <w:rsid w:val="00001773"/>
    <w:rsid w:val="00003902"/>
    <w:rsid w:val="00004BD2"/>
    <w:rsid w:val="00006115"/>
    <w:rsid w:val="00006CC6"/>
    <w:rsid w:val="0001022F"/>
    <w:rsid w:val="00010367"/>
    <w:rsid w:val="00011DCD"/>
    <w:rsid w:val="000123FC"/>
    <w:rsid w:val="000138D3"/>
    <w:rsid w:val="00014358"/>
    <w:rsid w:val="0001736F"/>
    <w:rsid w:val="00020C74"/>
    <w:rsid w:val="0002451C"/>
    <w:rsid w:val="00025C7B"/>
    <w:rsid w:val="00025D87"/>
    <w:rsid w:val="0002708D"/>
    <w:rsid w:val="00030AA0"/>
    <w:rsid w:val="0003454A"/>
    <w:rsid w:val="00035C0F"/>
    <w:rsid w:val="00035D08"/>
    <w:rsid w:val="000402FC"/>
    <w:rsid w:val="00040378"/>
    <w:rsid w:val="00041D2C"/>
    <w:rsid w:val="00042F7A"/>
    <w:rsid w:val="000452A7"/>
    <w:rsid w:val="0005550C"/>
    <w:rsid w:val="0005552C"/>
    <w:rsid w:val="00056CC8"/>
    <w:rsid w:val="00064A8C"/>
    <w:rsid w:val="00067C60"/>
    <w:rsid w:val="00070FE3"/>
    <w:rsid w:val="00074E12"/>
    <w:rsid w:val="0007521C"/>
    <w:rsid w:val="000761E8"/>
    <w:rsid w:val="00082DAE"/>
    <w:rsid w:val="00083646"/>
    <w:rsid w:val="00087790"/>
    <w:rsid w:val="000904FD"/>
    <w:rsid w:val="00096A87"/>
    <w:rsid w:val="000A5BBC"/>
    <w:rsid w:val="000A70AF"/>
    <w:rsid w:val="000B0F86"/>
    <w:rsid w:val="000B2035"/>
    <w:rsid w:val="000B2C98"/>
    <w:rsid w:val="000C0C2A"/>
    <w:rsid w:val="000C3684"/>
    <w:rsid w:val="000C5835"/>
    <w:rsid w:val="000C6698"/>
    <w:rsid w:val="000C6F42"/>
    <w:rsid w:val="000E0591"/>
    <w:rsid w:val="000E0B2B"/>
    <w:rsid w:val="000E16A2"/>
    <w:rsid w:val="000E43B3"/>
    <w:rsid w:val="000E4826"/>
    <w:rsid w:val="000E6119"/>
    <w:rsid w:val="000E77AB"/>
    <w:rsid w:val="000F0908"/>
    <w:rsid w:val="000F5470"/>
    <w:rsid w:val="000F66F4"/>
    <w:rsid w:val="000F6A50"/>
    <w:rsid w:val="00100EDB"/>
    <w:rsid w:val="00102937"/>
    <w:rsid w:val="00102963"/>
    <w:rsid w:val="00104CED"/>
    <w:rsid w:val="00110CE3"/>
    <w:rsid w:val="001170CE"/>
    <w:rsid w:val="001177E3"/>
    <w:rsid w:val="001221A4"/>
    <w:rsid w:val="00123970"/>
    <w:rsid w:val="00123B3B"/>
    <w:rsid w:val="00127788"/>
    <w:rsid w:val="001316BA"/>
    <w:rsid w:val="00131A0A"/>
    <w:rsid w:val="00140610"/>
    <w:rsid w:val="00142D59"/>
    <w:rsid w:val="00143601"/>
    <w:rsid w:val="00146BF2"/>
    <w:rsid w:val="00146E1B"/>
    <w:rsid w:val="00147C8A"/>
    <w:rsid w:val="00150730"/>
    <w:rsid w:val="00155BC1"/>
    <w:rsid w:val="00155FF2"/>
    <w:rsid w:val="00157251"/>
    <w:rsid w:val="0016142E"/>
    <w:rsid w:val="001616CE"/>
    <w:rsid w:val="00161BE3"/>
    <w:rsid w:val="00164BAC"/>
    <w:rsid w:val="0016600A"/>
    <w:rsid w:val="001665D4"/>
    <w:rsid w:val="00170068"/>
    <w:rsid w:val="001717EB"/>
    <w:rsid w:val="00172023"/>
    <w:rsid w:val="0017289A"/>
    <w:rsid w:val="00173460"/>
    <w:rsid w:val="001811FC"/>
    <w:rsid w:val="0018233E"/>
    <w:rsid w:val="00186DED"/>
    <w:rsid w:val="001878CB"/>
    <w:rsid w:val="00191B67"/>
    <w:rsid w:val="00192A2C"/>
    <w:rsid w:val="00192D78"/>
    <w:rsid w:val="00193AE7"/>
    <w:rsid w:val="00194934"/>
    <w:rsid w:val="00194E40"/>
    <w:rsid w:val="00194EEC"/>
    <w:rsid w:val="0019567D"/>
    <w:rsid w:val="00197DD8"/>
    <w:rsid w:val="001A6064"/>
    <w:rsid w:val="001A6190"/>
    <w:rsid w:val="001A63B0"/>
    <w:rsid w:val="001B03FD"/>
    <w:rsid w:val="001B1E86"/>
    <w:rsid w:val="001B20B0"/>
    <w:rsid w:val="001B3509"/>
    <w:rsid w:val="001B54A1"/>
    <w:rsid w:val="001B56AD"/>
    <w:rsid w:val="001B5CE1"/>
    <w:rsid w:val="001B7290"/>
    <w:rsid w:val="001C163F"/>
    <w:rsid w:val="001C730C"/>
    <w:rsid w:val="001D3946"/>
    <w:rsid w:val="001D4737"/>
    <w:rsid w:val="001D64D3"/>
    <w:rsid w:val="001D6FF9"/>
    <w:rsid w:val="001E0538"/>
    <w:rsid w:val="001E3908"/>
    <w:rsid w:val="001E5A60"/>
    <w:rsid w:val="001E6100"/>
    <w:rsid w:val="001E6BE0"/>
    <w:rsid w:val="001F25C6"/>
    <w:rsid w:val="001F47ED"/>
    <w:rsid w:val="001F5F97"/>
    <w:rsid w:val="001F70EE"/>
    <w:rsid w:val="001F74F9"/>
    <w:rsid w:val="002039C0"/>
    <w:rsid w:val="00203F60"/>
    <w:rsid w:val="00206C29"/>
    <w:rsid w:val="00207B6E"/>
    <w:rsid w:val="002115D6"/>
    <w:rsid w:val="00214FF9"/>
    <w:rsid w:val="002178DD"/>
    <w:rsid w:val="002205DC"/>
    <w:rsid w:val="0022103A"/>
    <w:rsid w:val="0022179F"/>
    <w:rsid w:val="00221A50"/>
    <w:rsid w:val="00221B93"/>
    <w:rsid w:val="002225AD"/>
    <w:rsid w:val="00226FF6"/>
    <w:rsid w:val="00233F4E"/>
    <w:rsid w:val="0023441D"/>
    <w:rsid w:val="00234DA8"/>
    <w:rsid w:val="002354CF"/>
    <w:rsid w:val="00236EF0"/>
    <w:rsid w:val="002401CA"/>
    <w:rsid w:val="00243397"/>
    <w:rsid w:val="0024736D"/>
    <w:rsid w:val="00250CCF"/>
    <w:rsid w:val="00253F46"/>
    <w:rsid w:val="00254A99"/>
    <w:rsid w:val="002555C1"/>
    <w:rsid w:val="00257799"/>
    <w:rsid w:val="00270A3E"/>
    <w:rsid w:val="00271496"/>
    <w:rsid w:val="00271536"/>
    <w:rsid w:val="00272477"/>
    <w:rsid w:val="0027269E"/>
    <w:rsid w:val="00274716"/>
    <w:rsid w:val="0027723D"/>
    <w:rsid w:val="002812E9"/>
    <w:rsid w:val="00282970"/>
    <w:rsid w:val="002829E1"/>
    <w:rsid w:val="002835A9"/>
    <w:rsid w:val="0028431A"/>
    <w:rsid w:val="00284645"/>
    <w:rsid w:val="00292184"/>
    <w:rsid w:val="0029690B"/>
    <w:rsid w:val="002A1E1F"/>
    <w:rsid w:val="002A27FB"/>
    <w:rsid w:val="002A29FD"/>
    <w:rsid w:val="002A6C8C"/>
    <w:rsid w:val="002A7341"/>
    <w:rsid w:val="002A7C45"/>
    <w:rsid w:val="002B12C5"/>
    <w:rsid w:val="002B1316"/>
    <w:rsid w:val="002B297B"/>
    <w:rsid w:val="002B41AD"/>
    <w:rsid w:val="002B4842"/>
    <w:rsid w:val="002B6D40"/>
    <w:rsid w:val="002C1F04"/>
    <w:rsid w:val="002C4515"/>
    <w:rsid w:val="002C6564"/>
    <w:rsid w:val="002C6CDD"/>
    <w:rsid w:val="002D3F9B"/>
    <w:rsid w:val="002E1842"/>
    <w:rsid w:val="002E554C"/>
    <w:rsid w:val="002E793F"/>
    <w:rsid w:val="002F38DF"/>
    <w:rsid w:val="002F3BDC"/>
    <w:rsid w:val="002F4CC4"/>
    <w:rsid w:val="00300130"/>
    <w:rsid w:val="00300B8E"/>
    <w:rsid w:val="00310C0C"/>
    <w:rsid w:val="0031162F"/>
    <w:rsid w:val="00312A8F"/>
    <w:rsid w:val="00313B0E"/>
    <w:rsid w:val="00314BA8"/>
    <w:rsid w:val="00320D7F"/>
    <w:rsid w:val="00324F16"/>
    <w:rsid w:val="003253DE"/>
    <w:rsid w:val="0032681E"/>
    <w:rsid w:val="00332127"/>
    <w:rsid w:val="00332639"/>
    <w:rsid w:val="003408D0"/>
    <w:rsid w:val="00341615"/>
    <w:rsid w:val="003439A6"/>
    <w:rsid w:val="003452DF"/>
    <w:rsid w:val="00346BE0"/>
    <w:rsid w:val="00352455"/>
    <w:rsid w:val="00356833"/>
    <w:rsid w:val="003579FC"/>
    <w:rsid w:val="00360BBE"/>
    <w:rsid w:val="0036148E"/>
    <w:rsid w:val="00361B6D"/>
    <w:rsid w:val="00361C95"/>
    <w:rsid w:val="0036290E"/>
    <w:rsid w:val="0036601E"/>
    <w:rsid w:val="00370172"/>
    <w:rsid w:val="00377FE4"/>
    <w:rsid w:val="0038075A"/>
    <w:rsid w:val="003811E0"/>
    <w:rsid w:val="00381B3E"/>
    <w:rsid w:val="0038299E"/>
    <w:rsid w:val="00383A29"/>
    <w:rsid w:val="00384BD1"/>
    <w:rsid w:val="00392108"/>
    <w:rsid w:val="003956F7"/>
    <w:rsid w:val="003A025E"/>
    <w:rsid w:val="003A2CAD"/>
    <w:rsid w:val="003A3F24"/>
    <w:rsid w:val="003A50D7"/>
    <w:rsid w:val="003A55CD"/>
    <w:rsid w:val="003A65E3"/>
    <w:rsid w:val="003B5538"/>
    <w:rsid w:val="003C1A3E"/>
    <w:rsid w:val="003C1F2C"/>
    <w:rsid w:val="003C269E"/>
    <w:rsid w:val="003C5C36"/>
    <w:rsid w:val="003D0AE7"/>
    <w:rsid w:val="003E0090"/>
    <w:rsid w:val="003E0682"/>
    <w:rsid w:val="003E1EF8"/>
    <w:rsid w:val="003E2C9C"/>
    <w:rsid w:val="003E5C20"/>
    <w:rsid w:val="003E5CFC"/>
    <w:rsid w:val="003F0340"/>
    <w:rsid w:val="003F19CB"/>
    <w:rsid w:val="003F24A9"/>
    <w:rsid w:val="003F2818"/>
    <w:rsid w:val="003F6793"/>
    <w:rsid w:val="004079A6"/>
    <w:rsid w:val="00407E48"/>
    <w:rsid w:val="0041161D"/>
    <w:rsid w:val="00412950"/>
    <w:rsid w:val="00412D0D"/>
    <w:rsid w:val="00416717"/>
    <w:rsid w:val="00420CE0"/>
    <w:rsid w:val="00421581"/>
    <w:rsid w:val="00424FBB"/>
    <w:rsid w:val="004274D2"/>
    <w:rsid w:val="00431D1C"/>
    <w:rsid w:val="004342F6"/>
    <w:rsid w:val="0043576E"/>
    <w:rsid w:val="0044116A"/>
    <w:rsid w:val="004412CA"/>
    <w:rsid w:val="00441EB0"/>
    <w:rsid w:val="00442468"/>
    <w:rsid w:val="00442E86"/>
    <w:rsid w:val="004437D7"/>
    <w:rsid w:val="00445046"/>
    <w:rsid w:val="00446900"/>
    <w:rsid w:val="00446B97"/>
    <w:rsid w:val="004521BC"/>
    <w:rsid w:val="004603F0"/>
    <w:rsid w:val="00462B73"/>
    <w:rsid w:val="00465430"/>
    <w:rsid w:val="00466B6B"/>
    <w:rsid w:val="00467883"/>
    <w:rsid w:val="0047358A"/>
    <w:rsid w:val="004745F3"/>
    <w:rsid w:val="00475230"/>
    <w:rsid w:val="00475A80"/>
    <w:rsid w:val="00480D2E"/>
    <w:rsid w:val="00481405"/>
    <w:rsid w:val="004825E8"/>
    <w:rsid w:val="00482AA0"/>
    <w:rsid w:val="004841C0"/>
    <w:rsid w:val="00485F4B"/>
    <w:rsid w:val="004864F2"/>
    <w:rsid w:val="00487726"/>
    <w:rsid w:val="00491A90"/>
    <w:rsid w:val="00492921"/>
    <w:rsid w:val="00496BBE"/>
    <w:rsid w:val="00496DFD"/>
    <w:rsid w:val="004A3194"/>
    <w:rsid w:val="004A38F5"/>
    <w:rsid w:val="004A580C"/>
    <w:rsid w:val="004A751D"/>
    <w:rsid w:val="004B26CA"/>
    <w:rsid w:val="004B423F"/>
    <w:rsid w:val="004B4616"/>
    <w:rsid w:val="004B576A"/>
    <w:rsid w:val="004B5F48"/>
    <w:rsid w:val="004C0A6A"/>
    <w:rsid w:val="004C0BFD"/>
    <w:rsid w:val="004C1A95"/>
    <w:rsid w:val="004C298F"/>
    <w:rsid w:val="004C4345"/>
    <w:rsid w:val="004C4F65"/>
    <w:rsid w:val="004C5487"/>
    <w:rsid w:val="004C6BDF"/>
    <w:rsid w:val="004D0EEB"/>
    <w:rsid w:val="004D3599"/>
    <w:rsid w:val="004D6D59"/>
    <w:rsid w:val="004D7D25"/>
    <w:rsid w:val="004E0E06"/>
    <w:rsid w:val="004E42CA"/>
    <w:rsid w:val="004E4EEB"/>
    <w:rsid w:val="004E53F4"/>
    <w:rsid w:val="004E5A45"/>
    <w:rsid w:val="004E6CE4"/>
    <w:rsid w:val="004F0C2D"/>
    <w:rsid w:val="004F1551"/>
    <w:rsid w:val="004F2271"/>
    <w:rsid w:val="004F328B"/>
    <w:rsid w:val="004F5FB9"/>
    <w:rsid w:val="004F6199"/>
    <w:rsid w:val="004F67DF"/>
    <w:rsid w:val="00506565"/>
    <w:rsid w:val="005114F2"/>
    <w:rsid w:val="00511F01"/>
    <w:rsid w:val="005121C3"/>
    <w:rsid w:val="0051382E"/>
    <w:rsid w:val="00514649"/>
    <w:rsid w:val="00523970"/>
    <w:rsid w:val="00525B09"/>
    <w:rsid w:val="00540778"/>
    <w:rsid w:val="00542DFF"/>
    <w:rsid w:val="00544706"/>
    <w:rsid w:val="00546D0E"/>
    <w:rsid w:val="0054785F"/>
    <w:rsid w:val="005505A5"/>
    <w:rsid w:val="00551746"/>
    <w:rsid w:val="00553BEB"/>
    <w:rsid w:val="005564F6"/>
    <w:rsid w:val="00562338"/>
    <w:rsid w:val="00570E32"/>
    <w:rsid w:val="005811C6"/>
    <w:rsid w:val="005825F4"/>
    <w:rsid w:val="005843A2"/>
    <w:rsid w:val="005846FA"/>
    <w:rsid w:val="00585C60"/>
    <w:rsid w:val="00587AA5"/>
    <w:rsid w:val="0059243E"/>
    <w:rsid w:val="00594853"/>
    <w:rsid w:val="0059680B"/>
    <w:rsid w:val="00596869"/>
    <w:rsid w:val="00596CD3"/>
    <w:rsid w:val="00596CDC"/>
    <w:rsid w:val="00597395"/>
    <w:rsid w:val="005973F4"/>
    <w:rsid w:val="005A2B82"/>
    <w:rsid w:val="005A2E15"/>
    <w:rsid w:val="005A3C1D"/>
    <w:rsid w:val="005A4361"/>
    <w:rsid w:val="005A5A4D"/>
    <w:rsid w:val="005A6582"/>
    <w:rsid w:val="005A6712"/>
    <w:rsid w:val="005A6E72"/>
    <w:rsid w:val="005A700B"/>
    <w:rsid w:val="005A7856"/>
    <w:rsid w:val="005B0805"/>
    <w:rsid w:val="005B1CAA"/>
    <w:rsid w:val="005B4037"/>
    <w:rsid w:val="005B4716"/>
    <w:rsid w:val="005C337C"/>
    <w:rsid w:val="005D6339"/>
    <w:rsid w:val="005D6971"/>
    <w:rsid w:val="005D69CC"/>
    <w:rsid w:val="005D6E19"/>
    <w:rsid w:val="005F601B"/>
    <w:rsid w:val="006027B1"/>
    <w:rsid w:val="00603E79"/>
    <w:rsid w:val="00604026"/>
    <w:rsid w:val="0060524E"/>
    <w:rsid w:val="006060E3"/>
    <w:rsid w:val="006136E0"/>
    <w:rsid w:val="00614162"/>
    <w:rsid w:val="00622A9D"/>
    <w:rsid w:val="00625ACB"/>
    <w:rsid w:val="00630DDD"/>
    <w:rsid w:val="0063132D"/>
    <w:rsid w:val="0063317D"/>
    <w:rsid w:val="00635B7A"/>
    <w:rsid w:val="0064137E"/>
    <w:rsid w:val="006426DE"/>
    <w:rsid w:val="00644D85"/>
    <w:rsid w:val="00647BB8"/>
    <w:rsid w:val="00650386"/>
    <w:rsid w:val="00650DDE"/>
    <w:rsid w:val="00654700"/>
    <w:rsid w:val="00655259"/>
    <w:rsid w:val="00656F1F"/>
    <w:rsid w:val="00657766"/>
    <w:rsid w:val="00660751"/>
    <w:rsid w:val="00673F42"/>
    <w:rsid w:val="00675275"/>
    <w:rsid w:val="006766F1"/>
    <w:rsid w:val="006767EC"/>
    <w:rsid w:val="006801DD"/>
    <w:rsid w:val="006844E2"/>
    <w:rsid w:val="00691812"/>
    <w:rsid w:val="00691FD4"/>
    <w:rsid w:val="00692ADA"/>
    <w:rsid w:val="00692C21"/>
    <w:rsid w:val="0069465A"/>
    <w:rsid w:val="00696587"/>
    <w:rsid w:val="00697878"/>
    <w:rsid w:val="006A080A"/>
    <w:rsid w:val="006A14D9"/>
    <w:rsid w:val="006B5CFB"/>
    <w:rsid w:val="006B5FB0"/>
    <w:rsid w:val="006B7E83"/>
    <w:rsid w:val="006C1008"/>
    <w:rsid w:val="006C3FB1"/>
    <w:rsid w:val="006C41D7"/>
    <w:rsid w:val="006D478C"/>
    <w:rsid w:val="006D7FA2"/>
    <w:rsid w:val="006E0843"/>
    <w:rsid w:val="006E306D"/>
    <w:rsid w:val="006E6FD6"/>
    <w:rsid w:val="006F4A40"/>
    <w:rsid w:val="006F71DB"/>
    <w:rsid w:val="0070083E"/>
    <w:rsid w:val="00703A54"/>
    <w:rsid w:val="00706349"/>
    <w:rsid w:val="00710CFC"/>
    <w:rsid w:val="00713F9D"/>
    <w:rsid w:val="00716519"/>
    <w:rsid w:val="00724DB8"/>
    <w:rsid w:val="00726EF1"/>
    <w:rsid w:val="00730679"/>
    <w:rsid w:val="00742C3E"/>
    <w:rsid w:val="007440BE"/>
    <w:rsid w:val="0074640A"/>
    <w:rsid w:val="0074710E"/>
    <w:rsid w:val="007523AB"/>
    <w:rsid w:val="00752D84"/>
    <w:rsid w:val="007540D8"/>
    <w:rsid w:val="00754AD3"/>
    <w:rsid w:val="00760047"/>
    <w:rsid w:val="007618A5"/>
    <w:rsid w:val="007650D4"/>
    <w:rsid w:val="00765533"/>
    <w:rsid w:val="00765C05"/>
    <w:rsid w:val="00770AB1"/>
    <w:rsid w:val="00771DA0"/>
    <w:rsid w:val="00771EF6"/>
    <w:rsid w:val="0077236C"/>
    <w:rsid w:val="00774980"/>
    <w:rsid w:val="00776C4B"/>
    <w:rsid w:val="00780278"/>
    <w:rsid w:val="007806AB"/>
    <w:rsid w:val="0078137C"/>
    <w:rsid w:val="00796842"/>
    <w:rsid w:val="007A2397"/>
    <w:rsid w:val="007A40E0"/>
    <w:rsid w:val="007A7E0D"/>
    <w:rsid w:val="007B4F8F"/>
    <w:rsid w:val="007B5CB4"/>
    <w:rsid w:val="007B671A"/>
    <w:rsid w:val="007B7C7A"/>
    <w:rsid w:val="007C21D1"/>
    <w:rsid w:val="007C30B8"/>
    <w:rsid w:val="007C46AD"/>
    <w:rsid w:val="007D008C"/>
    <w:rsid w:val="007D12A1"/>
    <w:rsid w:val="007D3584"/>
    <w:rsid w:val="007D4EB5"/>
    <w:rsid w:val="007D5EA2"/>
    <w:rsid w:val="007D6607"/>
    <w:rsid w:val="007D6B8F"/>
    <w:rsid w:val="007D7AF0"/>
    <w:rsid w:val="007E2559"/>
    <w:rsid w:val="007E4B53"/>
    <w:rsid w:val="007E5146"/>
    <w:rsid w:val="007F01B1"/>
    <w:rsid w:val="007F27B0"/>
    <w:rsid w:val="007F2C9B"/>
    <w:rsid w:val="007F6B9D"/>
    <w:rsid w:val="0080406C"/>
    <w:rsid w:val="008063DB"/>
    <w:rsid w:val="00817C2D"/>
    <w:rsid w:val="00820EAA"/>
    <w:rsid w:val="00822F49"/>
    <w:rsid w:val="00823392"/>
    <w:rsid w:val="00826E0A"/>
    <w:rsid w:val="00831CED"/>
    <w:rsid w:val="00831D4C"/>
    <w:rsid w:val="00845905"/>
    <w:rsid w:val="00846057"/>
    <w:rsid w:val="00846BC3"/>
    <w:rsid w:val="008473DA"/>
    <w:rsid w:val="008509CF"/>
    <w:rsid w:val="00850B8B"/>
    <w:rsid w:val="00853EF3"/>
    <w:rsid w:val="00855071"/>
    <w:rsid w:val="00855205"/>
    <w:rsid w:val="008564A8"/>
    <w:rsid w:val="00856FC0"/>
    <w:rsid w:val="008635F6"/>
    <w:rsid w:val="00863EA1"/>
    <w:rsid w:val="00867EA8"/>
    <w:rsid w:val="00871C8E"/>
    <w:rsid w:val="00873CC3"/>
    <w:rsid w:val="00873DD4"/>
    <w:rsid w:val="00876F62"/>
    <w:rsid w:val="00882FCD"/>
    <w:rsid w:val="00883645"/>
    <w:rsid w:val="0089093D"/>
    <w:rsid w:val="00891767"/>
    <w:rsid w:val="00892957"/>
    <w:rsid w:val="00892B94"/>
    <w:rsid w:val="00892CF3"/>
    <w:rsid w:val="008975F9"/>
    <w:rsid w:val="008A0776"/>
    <w:rsid w:val="008A0B88"/>
    <w:rsid w:val="008A2FC1"/>
    <w:rsid w:val="008A4D00"/>
    <w:rsid w:val="008A4FBF"/>
    <w:rsid w:val="008A5427"/>
    <w:rsid w:val="008A6190"/>
    <w:rsid w:val="008A6504"/>
    <w:rsid w:val="008B033E"/>
    <w:rsid w:val="008B19E8"/>
    <w:rsid w:val="008B21E6"/>
    <w:rsid w:val="008B7E25"/>
    <w:rsid w:val="008C2926"/>
    <w:rsid w:val="008C4DDF"/>
    <w:rsid w:val="008C7171"/>
    <w:rsid w:val="008D0AAF"/>
    <w:rsid w:val="008D0E65"/>
    <w:rsid w:val="008D211B"/>
    <w:rsid w:val="008D25D4"/>
    <w:rsid w:val="008D4295"/>
    <w:rsid w:val="008D5438"/>
    <w:rsid w:val="008E4DB2"/>
    <w:rsid w:val="008E5C9B"/>
    <w:rsid w:val="008E60FC"/>
    <w:rsid w:val="008E7DBB"/>
    <w:rsid w:val="008F59A0"/>
    <w:rsid w:val="00901DAE"/>
    <w:rsid w:val="00902387"/>
    <w:rsid w:val="009023AF"/>
    <w:rsid w:val="00902B3B"/>
    <w:rsid w:val="00903442"/>
    <w:rsid w:val="009039E9"/>
    <w:rsid w:val="009068D0"/>
    <w:rsid w:val="00906BCD"/>
    <w:rsid w:val="009136ED"/>
    <w:rsid w:val="00914B25"/>
    <w:rsid w:val="0092007B"/>
    <w:rsid w:val="00920E8C"/>
    <w:rsid w:val="00923200"/>
    <w:rsid w:val="00923BFC"/>
    <w:rsid w:val="009246A8"/>
    <w:rsid w:val="00933AC1"/>
    <w:rsid w:val="0093657E"/>
    <w:rsid w:val="0094350E"/>
    <w:rsid w:val="00952947"/>
    <w:rsid w:val="00960A8A"/>
    <w:rsid w:val="009633C0"/>
    <w:rsid w:val="00965450"/>
    <w:rsid w:val="00965E2F"/>
    <w:rsid w:val="009713E5"/>
    <w:rsid w:val="00975222"/>
    <w:rsid w:val="00980C22"/>
    <w:rsid w:val="00982CF0"/>
    <w:rsid w:val="009910A5"/>
    <w:rsid w:val="00991921"/>
    <w:rsid w:val="009952BC"/>
    <w:rsid w:val="00995969"/>
    <w:rsid w:val="00995E9F"/>
    <w:rsid w:val="009A089D"/>
    <w:rsid w:val="009A338E"/>
    <w:rsid w:val="009A4258"/>
    <w:rsid w:val="009A5950"/>
    <w:rsid w:val="009B7683"/>
    <w:rsid w:val="009C273E"/>
    <w:rsid w:val="009C68EA"/>
    <w:rsid w:val="009D2F3B"/>
    <w:rsid w:val="009D53F9"/>
    <w:rsid w:val="009D5BAF"/>
    <w:rsid w:val="009D650E"/>
    <w:rsid w:val="009E0A81"/>
    <w:rsid w:val="009E11B2"/>
    <w:rsid w:val="009E2C87"/>
    <w:rsid w:val="009E5DF5"/>
    <w:rsid w:val="009E6E18"/>
    <w:rsid w:val="009F0496"/>
    <w:rsid w:val="009F27B9"/>
    <w:rsid w:val="009F3ED3"/>
    <w:rsid w:val="009F61A9"/>
    <w:rsid w:val="009F643A"/>
    <w:rsid w:val="009F725D"/>
    <w:rsid w:val="00A0540E"/>
    <w:rsid w:val="00A067EB"/>
    <w:rsid w:val="00A0710A"/>
    <w:rsid w:val="00A13A43"/>
    <w:rsid w:val="00A16516"/>
    <w:rsid w:val="00A20AF9"/>
    <w:rsid w:val="00A31740"/>
    <w:rsid w:val="00A318C7"/>
    <w:rsid w:val="00A31AFB"/>
    <w:rsid w:val="00A3381D"/>
    <w:rsid w:val="00A34EAA"/>
    <w:rsid w:val="00A37F23"/>
    <w:rsid w:val="00A41447"/>
    <w:rsid w:val="00A4212D"/>
    <w:rsid w:val="00A421BF"/>
    <w:rsid w:val="00A441E2"/>
    <w:rsid w:val="00A448CE"/>
    <w:rsid w:val="00A469BC"/>
    <w:rsid w:val="00A47499"/>
    <w:rsid w:val="00A47A05"/>
    <w:rsid w:val="00A5070B"/>
    <w:rsid w:val="00A50C5B"/>
    <w:rsid w:val="00A53131"/>
    <w:rsid w:val="00A54F63"/>
    <w:rsid w:val="00A56C52"/>
    <w:rsid w:val="00A57D24"/>
    <w:rsid w:val="00A639C1"/>
    <w:rsid w:val="00A6643A"/>
    <w:rsid w:val="00A716B8"/>
    <w:rsid w:val="00A7459F"/>
    <w:rsid w:val="00A7510C"/>
    <w:rsid w:val="00A7609E"/>
    <w:rsid w:val="00A80BFB"/>
    <w:rsid w:val="00A819B5"/>
    <w:rsid w:val="00A82A7C"/>
    <w:rsid w:val="00A876B7"/>
    <w:rsid w:val="00A908F5"/>
    <w:rsid w:val="00A941C2"/>
    <w:rsid w:val="00A97436"/>
    <w:rsid w:val="00AA0339"/>
    <w:rsid w:val="00AA1119"/>
    <w:rsid w:val="00AA748C"/>
    <w:rsid w:val="00AB07A6"/>
    <w:rsid w:val="00AB1410"/>
    <w:rsid w:val="00AB33F8"/>
    <w:rsid w:val="00AB6D52"/>
    <w:rsid w:val="00AC19A9"/>
    <w:rsid w:val="00AC48B7"/>
    <w:rsid w:val="00AC5F22"/>
    <w:rsid w:val="00AC651F"/>
    <w:rsid w:val="00AC789B"/>
    <w:rsid w:val="00AD1454"/>
    <w:rsid w:val="00AD17AA"/>
    <w:rsid w:val="00AD5AA2"/>
    <w:rsid w:val="00AE0CAC"/>
    <w:rsid w:val="00AE28A4"/>
    <w:rsid w:val="00AE2F25"/>
    <w:rsid w:val="00AE6CAC"/>
    <w:rsid w:val="00AF1372"/>
    <w:rsid w:val="00AF36B5"/>
    <w:rsid w:val="00AF4500"/>
    <w:rsid w:val="00AF4E7B"/>
    <w:rsid w:val="00AF524D"/>
    <w:rsid w:val="00AF59B8"/>
    <w:rsid w:val="00B04978"/>
    <w:rsid w:val="00B05C91"/>
    <w:rsid w:val="00B070F7"/>
    <w:rsid w:val="00B11D5D"/>
    <w:rsid w:val="00B158A4"/>
    <w:rsid w:val="00B17B72"/>
    <w:rsid w:val="00B20D03"/>
    <w:rsid w:val="00B2100D"/>
    <w:rsid w:val="00B24B4D"/>
    <w:rsid w:val="00B314A0"/>
    <w:rsid w:val="00B350F9"/>
    <w:rsid w:val="00B362DB"/>
    <w:rsid w:val="00B37660"/>
    <w:rsid w:val="00B41FBE"/>
    <w:rsid w:val="00B475D4"/>
    <w:rsid w:val="00B52212"/>
    <w:rsid w:val="00B55211"/>
    <w:rsid w:val="00B57D85"/>
    <w:rsid w:val="00B61204"/>
    <w:rsid w:val="00B61DC4"/>
    <w:rsid w:val="00B62ED8"/>
    <w:rsid w:val="00B660E8"/>
    <w:rsid w:val="00B70C20"/>
    <w:rsid w:val="00B71CA0"/>
    <w:rsid w:val="00B727BC"/>
    <w:rsid w:val="00B743D4"/>
    <w:rsid w:val="00B743FF"/>
    <w:rsid w:val="00B75C89"/>
    <w:rsid w:val="00B81640"/>
    <w:rsid w:val="00B95DA0"/>
    <w:rsid w:val="00BA079E"/>
    <w:rsid w:val="00BA1854"/>
    <w:rsid w:val="00BA2026"/>
    <w:rsid w:val="00BA2271"/>
    <w:rsid w:val="00BB0933"/>
    <w:rsid w:val="00BB0AA5"/>
    <w:rsid w:val="00BB2C48"/>
    <w:rsid w:val="00BB4797"/>
    <w:rsid w:val="00BB5F8C"/>
    <w:rsid w:val="00BB6771"/>
    <w:rsid w:val="00BC1500"/>
    <w:rsid w:val="00BC15BE"/>
    <w:rsid w:val="00BC37A5"/>
    <w:rsid w:val="00BC45F0"/>
    <w:rsid w:val="00BC475D"/>
    <w:rsid w:val="00BD3056"/>
    <w:rsid w:val="00BE080C"/>
    <w:rsid w:val="00BE2ECD"/>
    <w:rsid w:val="00BE542C"/>
    <w:rsid w:val="00BF1192"/>
    <w:rsid w:val="00C03435"/>
    <w:rsid w:val="00C04075"/>
    <w:rsid w:val="00C06B33"/>
    <w:rsid w:val="00C10CC2"/>
    <w:rsid w:val="00C15198"/>
    <w:rsid w:val="00C15C3F"/>
    <w:rsid w:val="00C17B68"/>
    <w:rsid w:val="00C2221A"/>
    <w:rsid w:val="00C23C5F"/>
    <w:rsid w:val="00C2527A"/>
    <w:rsid w:val="00C2634B"/>
    <w:rsid w:val="00C3286B"/>
    <w:rsid w:val="00C34ECC"/>
    <w:rsid w:val="00C36DC5"/>
    <w:rsid w:val="00C37BF3"/>
    <w:rsid w:val="00C4621F"/>
    <w:rsid w:val="00C462E9"/>
    <w:rsid w:val="00C506B5"/>
    <w:rsid w:val="00C50897"/>
    <w:rsid w:val="00C51A6A"/>
    <w:rsid w:val="00C5244B"/>
    <w:rsid w:val="00C615EE"/>
    <w:rsid w:val="00C62118"/>
    <w:rsid w:val="00C62611"/>
    <w:rsid w:val="00C630E2"/>
    <w:rsid w:val="00C63CD7"/>
    <w:rsid w:val="00C67256"/>
    <w:rsid w:val="00C730DC"/>
    <w:rsid w:val="00C73B41"/>
    <w:rsid w:val="00C75CA3"/>
    <w:rsid w:val="00C8690E"/>
    <w:rsid w:val="00C86A5B"/>
    <w:rsid w:val="00C9011C"/>
    <w:rsid w:val="00C90598"/>
    <w:rsid w:val="00C943A9"/>
    <w:rsid w:val="00C94EC4"/>
    <w:rsid w:val="00C96E77"/>
    <w:rsid w:val="00CA2A53"/>
    <w:rsid w:val="00CA351A"/>
    <w:rsid w:val="00CB0ACC"/>
    <w:rsid w:val="00CB37B0"/>
    <w:rsid w:val="00CB40F1"/>
    <w:rsid w:val="00CB4D5B"/>
    <w:rsid w:val="00CC0DC4"/>
    <w:rsid w:val="00CC2398"/>
    <w:rsid w:val="00CC547B"/>
    <w:rsid w:val="00CD7022"/>
    <w:rsid w:val="00CE1800"/>
    <w:rsid w:val="00CE2ED8"/>
    <w:rsid w:val="00CE3C32"/>
    <w:rsid w:val="00CE70F2"/>
    <w:rsid w:val="00CF15D5"/>
    <w:rsid w:val="00CF385E"/>
    <w:rsid w:val="00CF4EA0"/>
    <w:rsid w:val="00CF5FD2"/>
    <w:rsid w:val="00CF6584"/>
    <w:rsid w:val="00D00B2E"/>
    <w:rsid w:val="00D00ECF"/>
    <w:rsid w:val="00D0324F"/>
    <w:rsid w:val="00D034C2"/>
    <w:rsid w:val="00D067FF"/>
    <w:rsid w:val="00D10AF4"/>
    <w:rsid w:val="00D2017E"/>
    <w:rsid w:val="00D208C4"/>
    <w:rsid w:val="00D23AF7"/>
    <w:rsid w:val="00D2449F"/>
    <w:rsid w:val="00D24C9C"/>
    <w:rsid w:val="00D258C6"/>
    <w:rsid w:val="00D27A4C"/>
    <w:rsid w:val="00D27E09"/>
    <w:rsid w:val="00D32C71"/>
    <w:rsid w:val="00D335B6"/>
    <w:rsid w:val="00D4047A"/>
    <w:rsid w:val="00D41DAD"/>
    <w:rsid w:val="00D431A8"/>
    <w:rsid w:val="00D43448"/>
    <w:rsid w:val="00D434AC"/>
    <w:rsid w:val="00D46ECC"/>
    <w:rsid w:val="00D46F5B"/>
    <w:rsid w:val="00D52256"/>
    <w:rsid w:val="00D52A4D"/>
    <w:rsid w:val="00D55C29"/>
    <w:rsid w:val="00D63C41"/>
    <w:rsid w:val="00D72492"/>
    <w:rsid w:val="00D73E2E"/>
    <w:rsid w:val="00D767D1"/>
    <w:rsid w:val="00D806D4"/>
    <w:rsid w:val="00D8426D"/>
    <w:rsid w:val="00D86C20"/>
    <w:rsid w:val="00D9114A"/>
    <w:rsid w:val="00D9311A"/>
    <w:rsid w:val="00D93B2C"/>
    <w:rsid w:val="00D9437D"/>
    <w:rsid w:val="00DA4FB8"/>
    <w:rsid w:val="00DA61C3"/>
    <w:rsid w:val="00DB02BE"/>
    <w:rsid w:val="00DC40A0"/>
    <w:rsid w:val="00DC5BFC"/>
    <w:rsid w:val="00DC5F9B"/>
    <w:rsid w:val="00DC621C"/>
    <w:rsid w:val="00DD0797"/>
    <w:rsid w:val="00DD232F"/>
    <w:rsid w:val="00DD7CEA"/>
    <w:rsid w:val="00DE1F7B"/>
    <w:rsid w:val="00DE20A4"/>
    <w:rsid w:val="00DE41E5"/>
    <w:rsid w:val="00DE48D7"/>
    <w:rsid w:val="00DE49D9"/>
    <w:rsid w:val="00DE7FAB"/>
    <w:rsid w:val="00DF1A9D"/>
    <w:rsid w:val="00DF2769"/>
    <w:rsid w:val="00DF7620"/>
    <w:rsid w:val="00E02CD5"/>
    <w:rsid w:val="00E041B5"/>
    <w:rsid w:val="00E0681E"/>
    <w:rsid w:val="00E10D06"/>
    <w:rsid w:val="00E1329D"/>
    <w:rsid w:val="00E16E3C"/>
    <w:rsid w:val="00E23073"/>
    <w:rsid w:val="00E265BD"/>
    <w:rsid w:val="00E26B73"/>
    <w:rsid w:val="00E26EAF"/>
    <w:rsid w:val="00E31865"/>
    <w:rsid w:val="00E3282D"/>
    <w:rsid w:val="00E33CF5"/>
    <w:rsid w:val="00E34B87"/>
    <w:rsid w:val="00E36FB1"/>
    <w:rsid w:val="00E37D7B"/>
    <w:rsid w:val="00E42045"/>
    <w:rsid w:val="00E43E5D"/>
    <w:rsid w:val="00E46AE8"/>
    <w:rsid w:val="00E578D7"/>
    <w:rsid w:val="00E606DC"/>
    <w:rsid w:val="00E61E02"/>
    <w:rsid w:val="00E66384"/>
    <w:rsid w:val="00E776E6"/>
    <w:rsid w:val="00E9296B"/>
    <w:rsid w:val="00E93A00"/>
    <w:rsid w:val="00E947FF"/>
    <w:rsid w:val="00E96ECF"/>
    <w:rsid w:val="00EA1C23"/>
    <w:rsid w:val="00EA41D2"/>
    <w:rsid w:val="00EA5307"/>
    <w:rsid w:val="00EB01A0"/>
    <w:rsid w:val="00EB47B9"/>
    <w:rsid w:val="00EB4876"/>
    <w:rsid w:val="00EB4A19"/>
    <w:rsid w:val="00EC7585"/>
    <w:rsid w:val="00ED14A8"/>
    <w:rsid w:val="00ED6EC2"/>
    <w:rsid w:val="00ED7987"/>
    <w:rsid w:val="00EE4E27"/>
    <w:rsid w:val="00EE587E"/>
    <w:rsid w:val="00EE5B3D"/>
    <w:rsid w:val="00EE5FB8"/>
    <w:rsid w:val="00EE6882"/>
    <w:rsid w:val="00EE696F"/>
    <w:rsid w:val="00EE73BA"/>
    <w:rsid w:val="00EE7661"/>
    <w:rsid w:val="00EF113A"/>
    <w:rsid w:val="00EF3BA2"/>
    <w:rsid w:val="00EF6849"/>
    <w:rsid w:val="00F013FE"/>
    <w:rsid w:val="00F061EB"/>
    <w:rsid w:val="00F11441"/>
    <w:rsid w:val="00F12C4D"/>
    <w:rsid w:val="00F12CAE"/>
    <w:rsid w:val="00F14C8B"/>
    <w:rsid w:val="00F215B1"/>
    <w:rsid w:val="00F22035"/>
    <w:rsid w:val="00F23D54"/>
    <w:rsid w:val="00F249BA"/>
    <w:rsid w:val="00F3007E"/>
    <w:rsid w:val="00F40EC5"/>
    <w:rsid w:val="00F423D6"/>
    <w:rsid w:val="00F42720"/>
    <w:rsid w:val="00F43C1E"/>
    <w:rsid w:val="00F43FDB"/>
    <w:rsid w:val="00F50178"/>
    <w:rsid w:val="00F50766"/>
    <w:rsid w:val="00F5089A"/>
    <w:rsid w:val="00F530F6"/>
    <w:rsid w:val="00F53FE7"/>
    <w:rsid w:val="00F549CC"/>
    <w:rsid w:val="00F55623"/>
    <w:rsid w:val="00F55EF5"/>
    <w:rsid w:val="00F56BA8"/>
    <w:rsid w:val="00F6133E"/>
    <w:rsid w:val="00F62463"/>
    <w:rsid w:val="00F66992"/>
    <w:rsid w:val="00F66ACA"/>
    <w:rsid w:val="00F67312"/>
    <w:rsid w:val="00F71016"/>
    <w:rsid w:val="00F73E77"/>
    <w:rsid w:val="00F82379"/>
    <w:rsid w:val="00F82F64"/>
    <w:rsid w:val="00F85A91"/>
    <w:rsid w:val="00F861DD"/>
    <w:rsid w:val="00F931D6"/>
    <w:rsid w:val="00F9454D"/>
    <w:rsid w:val="00FA49D2"/>
    <w:rsid w:val="00FB58F8"/>
    <w:rsid w:val="00FB72F8"/>
    <w:rsid w:val="00FC06E5"/>
    <w:rsid w:val="00FC3B5B"/>
    <w:rsid w:val="00FC53B3"/>
    <w:rsid w:val="00FD0C6F"/>
    <w:rsid w:val="00FD0DCE"/>
    <w:rsid w:val="00FD15E1"/>
    <w:rsid w:val="00FD21DA"/>
    <w:rsid w:val="00FD625C"/>
    <w:rsid w:val="00FD6463"/>
    <w:rsid w:val="00FD7DCA"/>
    <w:rsid w:val="00FE0D4E"/>
    <w:rsid w:val="00FE1D43"/>
    <w:rsid w:val="00FE21AF"/>
    <w:rsid w:val="00FE299B"/>
    <w:rsid w:val="00FE5805"/>
    <w:rsid w:val="00FE626B"/>
    <w:rsid w:val="00FF1959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DE870E"/>
  <w15:chartTrackingRefBased/>
  <w15:docId w15:val="{1507F528-F753-4E12-9A04-F3E109B7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0B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3F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00EDB"/>
    <w:pPr>
      <w:keepNext/>
      <w:jc w:val="center"/>
      <w:outlineLvl w:val="1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878CB"/>
    <w:pPr>
      <w:keepNext/>
      <w:jc w:val="center"/>
      <w:outlineLvl w:val="8"/>
    </w:pPr>
    <w:rPr>
      <w:b/>
      <w:sz w:val="7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7440BE"/>
    <w:rPr>
      <w:vertAlign w:val="superscript"/>
    </w:rPr>
  </w:style>
  <w:style w:type="paragraph" w:styleId="Tekstprzypisukocowego">
    <w:name w:val="endnote text"/>
    <w:basedOn w:val="Normalny"/>
    <w:semiHidden/>
    <w:rsid w:val="007440BE"/>
    <w:pPr>
      <w:suppressAutoHyphens/>
    </w:pPr>
    <w:rPr>
      <w:sz w:val="20"/>
      <w:szCs w:val="20"/>
    </w:rPr>
  </w:style>
  <w:style w:type="paragraph" w:styleId="Nagwek">
    <w:name w:val="header"/>
    <w:basedOn w:val="Normalny"/>
    <w:rsid w:val="007440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440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440BE"/>
  </w:style>
  <w:style w:type="paragraph" w:styleId="Tekstpodstawowywcity2">
    <w:name w:val="Body Text Indent 2"/>
    <w:basedOn w:val="Normalny"/>
    <w:rsid w:val="007440BE"/>
    <w:pPr>
      <w:spacing w:after="120" w:line="480" w:lineRule="auto"/>
      <w:ind w:left="283"/>
    </w:pPr>
    <w:rPr>
      <w:sz w:val="20"/>
      <w:szCs w:val="20"/>
    </w:rPr>
  </w:style>
  <w:style w:type="character" w:styleId="Hipercze">
    <w:name w:val="Hyperlink"/>
    <w:uiPriority w:val="99"/>
    <w:rsid w:val="007440BE"/>
    <w:rPr>
      <w:color w:val="0000FF"/>
      <w:u w:val="single"/>
    </w:rPr>
  </w:style>
  <w:style w:type="paragraph" w:styleId="Tekstpodstawowy2">
    <w:name w:val="Body Text 2"/>
    <w:basedOn w:val="Normalny"/>
    <w:rsid w:val="007440BE"/>
    <w:pPr>
      <w:spacing w:after="120" w:line="480" w:lineRule="auto"/>
    </w:pPr>
  </w:style>
  <w:style w:type="paragraph" w:styleId="Tekstpodstawowy3">
    <w:name w:val="Body Text 3"/>
    <w:basedOn w:val="Normalny"/>
    <w:rsid w:val="007440BE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rsid w:val="007440BE"/>
    <w:pPr>
      <w:widowControl w:val="0"/>
      <w:suppressAutoHyphens/>
      <w:spacing w:after="120"/>
    </w:pPr>
    <w:rPr>
      <w:rFonts w:ascii="Arial" w:eastAsia="HG Mincho Light J" w:hAnsi="Arial"/>
      <w:color w:val="000000"/>
      <w:szCs w:val="20"/>
    </w:rPr>
  </w:style>
  <w:style w:type="character" w:styleId="Pogrubienie">
    <w:name w:val="Strong"/>
    <w:uiPriority w:val="22"/>
    <w:qFormat/>
    <w:rsid w:val="007440BE"/>
    <w:rPr>
      <w:b/>
      <w:bCs w:val="0"/>
    </w:rPr>
  </w:style>
  <w:style w:type="paragraph" w:styleId="Tekstdymka">
    <w:name w:val="Balloon Text"/>
    <w:basedOn w:val="Normalny"/>
    <w:semiHidden/>
    <w:rsid w:val="007440BE"/>
    <w:rPr>
      <w:rFonts w:ascii="Tahoma" w:hAnsi="Tahoma" w:cs="Tahoma"/>
      <w:sz w:val="16"/>
      <w:szCs w:val="16"/>
    </w:rPr>
  </w:style>
  <w:style w:type="character" w:styleId="UyteHipercze">
    <w:name w:val="FollowedHyperlink"/>
    <w:rsid w:val="00C462E9"/>
    <w:rPr>
      <w:color w:val="800080"/>
      <w:u w:val="single"/>
    </w:rPr>
  </w:style>
  <w:style w:type="character" w:customStyle="1" w:styleId="Nagwek2Znak">
    <w:name w:val="Nagłówek 2 Znak"/>
    <w:link w:val="Nagwek2"/>
    <w:rsid w:val="00100EDB"/>
    <w:rPr>
      <w:b/>
      <w:sz w:val="32"/>
    </w:rPr>
  </w:style>
  <w:style w:type="paragraph" w:styleId="Akapitzlist">
    <w:name w:val="List Paragraph"/>
    <w:basedOn w:val="Normalny"/>
    <w:uiPriority w:val="34"/>
    <w:qFormat/>
    <w:rsid w:val="002039C0"/>
    <w:pPr>
      <w:ind w:left="720"/>
      <w:contextualSpacing/>
    </w:pPr>
  </w:style>
  <w:style w:type="character" w:customStyle="1" w:styleId="Nagwek9Znak">
    <w:name w:val="Nagłówek 9 Znak"/>
    <w:link w:val="Nagwek9"/>
    <w:rsid w:val="001878CB"/>
    <w:rPr>
      <w:b/>
      <w:sz w:val="72"/>
    </w:rPr>
  </w:style>
  <w:style w:type="character" w:customStyle="1" w:styleId="Nagwek1Znak">
    <w:name w:val="Nagłówek 1 Znak"/>
    <w:link w:val="Nagwek1"/>
    <w:rsid w:val="00673F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673F42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673F42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73F42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73F42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73F42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73F42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73F42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73F42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73F42"/>
    <w:pPr>
      <w:ind w:left="1920"/>
    </w:pPr>
    <w:rPr>
      <w:rFonts w:ascii="Calibri" w:hAnsi="Calibri" w:cs="Calibri"/>
      <w:sz w:val="18"/>
      <w:szCs w:val="18"/>
    </w:rPr>
  </w:style>
  <w:style w:type="paragraph" w:customStyle="1" w:styleId="ISOComments">
    <w:name w:val="ISO_Comments"/>
    <w:basedOn w:val="Normalny"/>
    <w:semiHidden/>
    <w:rsid w:val="00C9011C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  <w:style w:type="table" w:styleId="Tabela-Siatka">
    <w:name w:val="Table Grid"/>
    <w:basedOn w:val="Standardowy"/>
    <w:rsid w:val="00F2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16E3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Odwoaniedokomentarza">
    <w:name w:val="annotation reference"/>
    <w:rsid w:val="001B54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54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54A1"/>
  </w:style>
  <w:style w:type="paragraph" w:styleId="Tematkomentarza">
    <w:name w:val="annotation subject"/>
    <w:basedOn w:val="Tekstkomentarza"/>
    <w:next w:val="Tekstkomentarza"/>
    <w:link w:val="TematkomentarzaZnak"/>
    <w:rsid w:val="00BB6771"/>
    <w:rPr>
      <w:b/>
      <w:bCs/>
    </w:rPr>
  </w:style>
  <w:style w:type="character" w:customStyle="1" w:styleId="TematkomentarzaZnak">
    <w:name w:val="Temat komentarza Znak"/>
    <w:link w:val="Tematkomentarza"/>
    <w:rsid w:val="00BB6771"/>
    <w:rPr>
      <w:b/>
      <w:bCs/>
    </w:rPr>
  </w:style>
  <w:style w:type="paragraph" w:styleId="Poprawka">
    <w:name w:val="Revision"/>
    <w:hidden/>
    <w:uiPriority w:val="99"/>
    <w:semiHidden/>
    <w:rsid w:val="00CE1800"/>
    <w:rPr>
      <w:sz w:val="24"/>
      <w:szCs w:val="24"/>
    </w:rPr>
  </w:style>
  <w:style w:type="paragraph" w:customStyle="1" w:styleId="ZwykyZG">
    <w:name w:val="Zwykły ZG"/>
    <w:basedOn w:val="Tekstpodstawowy"/>
    <w:rsid w:val="00703A54"/>
    <w:pPr>
      <w:spacing w:after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rapkn/zsz/R2-I1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87AA-FA7C-457C-89DE-3A2C812B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3402</Words>
  <Characters>20414</Characters>
  <Application>Microsoft Office Word</Application>
  <DocSecurity>0</DocSecurity>
  <Lines>170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PKN</Company>
  <LinksUpToDate>false</LinksUpToDate>
  <CharactersWithSpaces>23769</CharactersWithSpaces>
  <SharedDoc>false</SharedDoc>
  <HLinks>
    <vt:vector size="48" baseType="variant">
      <vt:variant>
        <vt:i4>2228257</vt:i4>
      </vt:variant>
      <vt:variant>
        <vt:i4>42</vt:i4>
      </vt:variant>
      <vt:variant>
        <vt:i4>0</vt:i4>
      </vt:variant>
      <vt:variant>
        <vt:i4>5</vt:i4>
      </vt:variant>
      <vt:variant>
        <vt:lpwstr>https://www.pkn.pl/normalizacja/prace-normalizacyjne/procedury-i-dokumenty-normalizacyjne/szablony-pkn</vt:lpwstr>
      </vt:variant>
      <vt:variant>
        <vt:lpwstr/>
      </vt:variant>
      <vt:variant>
        <vt:i4>5570561</vt:i4>
      </vt:variant>
      <vt:variant>
        <vt:i4>39</vt:i4>
      </vt:variant>
      <vt:variant>
        <vt:i4>0</vt:i4>
      </vt:variant>
      <vt:variant>
        <vt:i4>5</vt:i4>
      </vt:variant>
      <vt:variant>
        <vt:lpwstr>http://intrapkn/zsz/R2-I1.doc</vt:lpwstr>
      </vt:variant>
      <vt:variant>
        <vt:lpwstr/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_Toc378579024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_Toc378579023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_Toc378579022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_Toc378579021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_Toc378579020</vt:lpwstr>
      </vt:variant>
      <vt:variant>
        <vt:i4>1900604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_Toc378579019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garwol;Zbigniew Garwoliński</dc:creator>
  <cp:keywords/>
  <cp:lastModifiedBy>Joanna Skwarek</cp:lastModifiedBy>
  <cp:revision>4</cp:revision>
  <cp:lastPrinted>2017-09-29T08:44:00Z</cp:lastPrinted>
  <dcterms:created xsi:type="dcterms:W3CDTF">2024-06-03T09:29:00Z</dcterms:created>
  <dcterms:modified xsi:type="dcterms:W3CDTF">2024-06-03T11:13:00Z</dcterms:modified>
</cp:coreProperties>
</file>